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DACF" w14:textId="346AA2B7" w:rsidR="00C921C1" w:rsidRPr="00C921C1" w:rsidRDefault="00C921C1" w:rsidP="007148B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28382"/>
          <w:sz w:val="72"/>
          <w:szCs w:val="72"/>
        </w:rPr>
      </w:pPr>
      <w:r w:rsidRPr="00C921C1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 xml:space="preserve">COVID-19 Resources for </w:t>
      </w:r>
      <w:r w:rsidR="007148B6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>IFHC</w:t>
      </w:r>
      <w:r w:rsidRPr="00C921C1">
        <w:rPr>
          <w:rFonts w:ascii="Arial" w:eastAsia="Times New Roman" w:hAnsi="Arial" w:cs="Arial"/>
          <w:b/>
          <w:bCs/>
          <w:color w:val="524F4F"/>
          <w:sz w:val="72"/>
          <w:szCs w:val="72"/>
          <w:bdr w:val="none" w:sz="0" w:space="0" w:color="auto" w:frame="1"/>
        </w:rPr>
        <w:t xml:space="preserve"> Title X Sub-recipients</w:t>
      </w:r>
    </w:p>
    <w:p w14:paraId="30CE0E58" w14:textId="77777777" w:rsidR="007148B6" w:rsidRDefault="007148B6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</w:p>
    <w:p w14:paraId="7FC623EB" w14:textId="1AB91AAA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As the statewide Title X grantee for </w:t>
      </w:r>
      <w:r w:rsidR="007148B6">
        <w:rPr>
          <w:rFonts w:ascii="Arial" w:eastAsia="Times New Roman" w:hAnsi="Arial" w:cs="Arial"/>
          <w:color w:val="524F4F"/>
          <w:sz w:val="24"/>
          <w:szCs w:val="24"/>
        </w:rPr>
        <w:t xml:space="preserve">Indiana </w:t>
      </w:r>
      <w:r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is closely monitoring COVID-19 developments and fully employing its resources to assist its network of sub-recipients in developing modifications to service delivery during the COVID-19 pandemic with the dual goals of ensuring the safety of frontline and clinical staff and continuing to meet the needs of </w:t>
      </w:r>
      <w:r w:rsidR="007148B6">
        <w:rPr>
          <w:rFonts w:ascii="Arial" w:eastAsia="Times New Roman" w:hAnsi="Arial" w:cs="Arial"/>
          <w:color w:val="524F4F"/>
          <w:sz w:val="24"/>
          <w:szCs w:val="24"/>
        </w:rPr>
        <w:t xml:space="preserve">Hoosiers that </w:t>
      </w:r>
      <w:r w:rsidRPr="00C921C1">
        <w:rPr>
          <w:rFonts w:ascii="Arial" w:eastAsia="Times New Roman" w:hAnsi="Arial" w:cs="Arial"/>
          <w:color w:val="524F4F"/>
          <w:sz w:val="24"/>
          <w:szCs w:val="24"/>
        </w:rPr>
        <w:t>rely on Title X each year to access safe, unbiased, high-quality, sexual and reproductive healthcare. </w:t>
      </w:r>
    </w:p>
    <w:p w14:paraId="6F5CDDB6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1B06F281" w14:textId="67DCFBD3" w:rsidR="00C921C1" w:rsidRPr="00C921C1" w:rsidRDefault="007148B6" w:rsidP="007148B6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>
        <w:rPr>
          <w:rFonts w:ascii="Arial" w:eastAsia="Times New Roman" w:hAnsi="Arial" w:cs="Arial"/>
          <w:color w:val="524F4F"/>
          <w:sz w:val="24"/>
          <w:szCs w:val="24"/>
        </w:rPr>
        <w:t xml:space="preserve">IFHC </w:t>
      </w:r>
      <w:r w:rsidR="00C921C1"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has compiled a list of national and </w:t>
      </w:r>
      <w:r>
        <w:rPr>
          <w:rFonts w:ascii="Arial" w:eastAsia="Times New Roman" w:hAnsi="Arial" w:cs="Arial"/>
          <w:color w:val="524F4F"/>
          <w:sz w:val="24"/>
          <w:szCs w:val="24"/>
        </w:rPr>
        <w:t xml:space="preserve">local </w:t>
      </w:r>
      <w:r w:rsidR="00C921C1" w:rsidRPr="00C921C1">
        <w:rPr>
          <w:rFonts w:ascii="Arial" w:eastAsia="Times New Roman" w:hAnsi="Arial" w:cs="Arial"/>
          <w:color w:val="524F4F"/>
          <w:sz w:val="24"/>
          <w:szCs w:val="24"/>
        </w:rPr>
        <w:t xml:space="preserve">resources aimed at supporting Title X sub-recipients working to implement a COVID-19 response in support of continued delivery of sexual and reproductive healthcare services. </w:t>
      </w:r>
      <w:bookmarkStart w:id="0" w:name="_GoBack"/>
      <w:bookmarkEnd w:id="0"/>
    </w:p>
    <w:p w14:paraId="7491F9FB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1F2FF817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0E4D3F09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24"/>
          <w:szCs w:val="24"/>
        </w:rPr>
      </w:pPr>
      <w:r w:rsidRPr="00C921C1">
        <w:rPr>
          <w:rFonts w:ascii="Arial" w:eastAsia="Times New Roman" w:hAnsi="Arial" w:cs="Arial"/>
          <w:color w:val="524F4F"/>
          <w:sz w:val="24"/>
          <w:szCs w:val="24"/>
          <w:bdr w:val="none" w:sz="0" w:space="0" w:color="auto" w:frame="1"/>
        </w:rPr>
        <w:t>​</w:t>
      </w:r>
    </w:p>
    <w:p w14:paraId="4477E3FB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Featured Resources</w:t>
      </w:r>
    </w:p>
    <w:p w14:paraId="4671F85D" w14:textId="77777777" w:rsidR="00C921C1" w:rsidRP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1D51DC02" w14:textId="77777777" w:rsidR="00C921C1" w:rsidRPr="00C921C1" w:rsidRDefault="00C921C1" w:rsidP="00C921C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hyperlink r:id="rId5" w:tgtFrame="_blank" w:history="1">
        <w:r w:rsidRPr="00C921C1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COVID-19 Resources for WHFPT Title X Sub-recipients (March 27, 2020)</w:t>
        </w:r>
      </w:hyperlink>
    </w:p>
    <w:p w14:paraId="6871F27E" w14:textId="77777777" w:rsidR="00C921C1" w:rsidRPr="00C921C1" w:rsidRDefault="00C921C1" w:rsidP="00C921C1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  <w:hyperlink r:id="rId6" w:tgtFrame="_blank" w:history="1">
        <w:r w:rsidRPr="00C921C1">
          <w:rPr>
            <w:rFonts w:ascii="Arial" w:eastAsia="Times New Roman" w:hAnsi="Arial" w:cs="Arial"/>
            <w:color w:val="008AFC"/>
            <w:sz w:val="24"/>
            <w:szCs w:val="24"/>
            <w:u w:val="single"/>
            <w:bdr w:val="none" w:sz="0" w:space="0" w:color="auto" w:frame="1"/>
          </w:rPr>
          <w:t>Family Planning National Training Center (FPNTC), What Family Planning Providers Can Do to Meet Client Needs During COVID-19 </w:t>
        </w:r>
      </w:hyperlink>
    </w:p>
    <w:p w14:paraId="7670CDB2" w14:textId="2B0CD6FB" w:rsidR="00C921C1" w:rsidRDefault="00C921C1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</w:pPr>
      <w:r w:rsidRPr="00C921C1">
        <w:rPr>
          <w:rFonts w:ascii="Arial" w:eastAsia="Times New Roman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26A02597" w14:textId="77777777" w:rsidR="00D42344" w:rsidRPr="00C921C1" w:rsidRDefault="00D42344" w:rsidP="00C921C1">
      <w:pPr>
        <w:spacing w:after="0" w:line="240" w:lineRule="auto"/>
        <w:textAlignment w:val="baseline"/>
        <w:rPr>
          <w:rFonts w:ascii="Arial" w:eastAsia="Times New Roman" w:hAnsi="Arial" w:cs="Arial"/>
          <w:color w:val="524F4F"/>
          <w:sz w:val="33"/>
          <w:szCs w:val="33"/>
        </w:rPr>
      </w:pPr>
    </w:p>
    <w:p w14:paraId="3146FA7A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</w:rPr>
      </w:pPr>
      <w:r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National Resources</w:t>
      </w:r>
    </w:p>
    <w:p w14:paraId="0B03EAB9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</w:rPr>
      </w:pPr>
      <w:r>
        <w:rPr>
          <w:rStyle w:val="wixguard"/>
          <w:rFonts w:ascii="Arial" w:hAnsi="Arial" w:cs="Arial"/>
          <w:color w:val="524F4F"/>
          <w:sz w:val="33"/>
          <w:szCs w:val="33"/>
          <w:bdr w:val="none" w:sz="0" w:space="0" w:color="auto" w:frame="1"/>
        </w:rPr>
        <w:t>​</w:t>
      </w:r>
    </w:p>
    <w:p w14:paraId="30506ADD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  <w:sz w:val="33"/>
          <w:szCs w:val="33"/>
        </w:rPr>
      </w:pPr>
      <w:hyperlink r:id="rId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Coronavirus.gov</w:t>
        </w:r>
      </w:hyperlink>
      <w:r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 </w:t>
      </w:r>
    </w:p>
    <w:p w14:paraId="182067D8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8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Centers for Disease Control and Prevention, COVID-19 Resources for Clinics and Healthcare Facilities </w:t>
        </w:r>
      </w:hyperlink>
    </w:p>
    <w:p w14:paraId="2E3C8EDB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9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National Institutes of Health (NIH), COVID-19 Information</w:t>
        </w:r>
      </w:hyperlink>
    </w:p>
    <w:p w14:paraId="644122AD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0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​NIH, Interim Guidance for COVID-19 and Persons with HIV</w:t>
        </w:r>
      </w:hyperlink>
    </w:p>
    <w:p w14:paraId="31DC2CC0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1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Health Resources &amp; Services Administration (HRSA), Coronavirus (COVID-19) Information</w:t>
        </w:r>
      </w:hyperlink>
    </w:p>
    <w:p w14:paraId="66AD9CC9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2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HRSA, Emergency Preparedness and Recovery Resources for Health Centers</w:t>
        </w:r>
      </w:hyperlink>
    </w:p>
    <w:p w14:paraId="2D64BF76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13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HRSA, 340B Drug Pricing Program COVID-19 Resources</w:t>
        </w:r>
      </w:hyperlink>
      <w:r>
        <w:rPr>
          <w:rFonts w:ascii="Arial" w:hAnsi="Arial" w:cs="Arial"/>
          <w:color w:val="008AFC"/>
          <w:bdr w:val="none" w:sz="0" w:space="0" w:color="auto" w:frame="1"/>
        </w:rPr>
        <w:t>  </w:t>
      </w:r>
    </w:p>
    <w:p w14:paraId="0D11CFB0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4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Centers for Medicare and Medicaid Services (CMS), COVID-19 Partner Toolkit</w:t>
        </w:r>
      </w:hyperlink>
      <w:r>
        <w:rPr>
          <w:rFonts w:ascii="Arial" w:hAnsi="Arial" w:cs="Arial"/>
          <w:color w:val="008AFC"/>
          <w:bdr w:val="none" w:sz="0" w:space="0" w:color="auto" w:frame="1"/>
        </w:rPr>
        <w:t> </w:t>
      </w:r>
    </w:p>
    <w:p w14:paraId="7F5940CA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5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National Family Planning and Reproductive Health Association (NFPRHA), COVID-19 Resource Hub</w:t>
        </w:r>
      </w:hyperlink>
    </w:p>
    <w:p w14:paraId="1E178BE2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6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The American College of Obstetricians and Gynecologists (ACOG), COVID-19 Resources</w:t>
        </w:r>
      </w:hyperlink>
    </w:p>
    <w:p w14:paraId="085E1261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r>
        <w:rPr>
          <w:rFonts w:ascii="Arial" w:hAnsi="Arial" w:cs="Arial"/>
          <w:color w:val="524F4F"/>
        </w:rPr>
        <w:t>​</w:t>
      </w:r>
      <w:hyperlink r:id="rId1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ACOG Practice Advisory on Novel Coronavirus 2019 (COVID-19)</w:t>
        </w:r>
      </w:hyperlink>
      <w:r>
        <w:rPr>
          <w:rFonts w:ascii="Arial" w:hAnsi="Arial" w:cs="Arial"/>
          <w:color w:val="524F4F"/>
        </w:rPr>
        <w:t> </w:t>
      </w:r>
    </w:p>
    <w:p w14:paraId="1BF3CC56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National Association of Community Health Centers (NACHC), Novel Coronavirus (COVID-19) Information and Resources for Community Health Centers</w:t>
        </w:r>
      </w:hyperlink>
      <w:r>
        <w:rPr>
          <w:rFonts w:ascii="Arial" w:hAnsi="Arial" w:cs="Arial"/>
          <w:color w:val="524F4F"/>
        </w:rPr>
        <w:t> </w:t>
      </w:r>
    </w:p>
    <w:p w14:paraId="72F2C273" w14:textId="77777777" w:rsidR="00D42344" w:rsidRDefault="00D42344" w:rsidP="00D42344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524F4F"/>
        </w:rPr>
      </w:pPr>
      <w:hyperlink r:id="rId1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American Academy of Family Physicians (AAFP), Respond to COVID-19</w:t>
        </w:r>
      </w:hyperlink>
    </w:p>
    <w:p w14:paraId="661AB35B" w14:textId="77777777" w:rsidR="00D42344" w:rsidRDefault="00D42344" w:rsidP="00D42344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524F4F"/>
        </w:rPr>
      </w:pPr>
      <w:hyperlink r:id="rId20" w:tgtFrame="_blank" w:history="1">
        <w:r>
          <w:rPr>
            <w:rStyle w:val="Hyperlink"/>
            <w:rFonts w:ascii="Arial" w:hAnsi="Arial" w:cs="Arial"/>
            <w:color w:val="008AFC"/>
            <w:bdr w:val="none" w:sz="0" w:space="0" w:color="auto" w:frame="1"/>
          </w:rPr>
          <w:t>​AAFP Checklist to Prepare Physician Offices for COVID-19</w:t>
        </w:r>
      </w:hyperlink>
    </w:p>
    <w:p w14:paraId="295F9462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  <w:r>
        <w:rPr>
          <w:rStyle w:val="wixguard"/>
          <w:rFonts w:ascii="Arial" w:hAnsi="Arial" w:cs="Arial"/>
          <w:color w:val="524F4F"/>
          <w:bdr w:val="none" w:sz="0" w:space="0" w:color="auto" w:frame="1"/>
        </w:rPr>
        <w:t>​</w:t>
      </w:r>
    </w:p>
    <w:p w14:paraId="52CC43C6" w14:textId="77777777" w:rsidR="00D42344" w:rsidRDefault="00D42344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  <w:r>
        <w:rPr>
          <w:rStyle w:val="wixguard"/>
          <w:rFonts w:ascii="Arial" w:hAnsi="Arial" w:cs="Arial"/>
          <w:color w:val="524F4F"/>
          <w:bdr w:val="none" w:sz="0" w:space="0" w:color="auto" w:frame="1"/>
        </w:rPr>
        <w:t>​</w:t>
      </w:r>
    </w:p>
    <w:p w14:paraId="183D6BB4" w14:textId="428BA85D" w:rsidR="00D42344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  <w:r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  <w:t>Indiana Resources</w:t>
      </w:r>
    </w:p>
    <w:p w14:paraId="02C6D9A5" w14:textId="21984AF6" w:rsidR="00002FCF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</w:p>
    <w:p w14:paraId="6A8085CD" w14:textId="311558B8" w:rsidR="00002FCF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  <w:sz w:val="33"/>
          <w:szCs w:val="33"/>
          <w:bdr w:val="none" w:sz="0" w:space="0" w:color="auto" w:frame="1"/>
        </w:rPr>
      </w:pPr>
      <w:hyperlink r:id="rId21" w:history="1">
        <w:r w:rsidRPr="00002FCF">
          <w:rPr>
            <w:rStyle w:val="Hyperlink"/>
            <w:rFonts w:ascii="Arial" w:hAnsi="Arial" w:cs="Arial"/>
            <w:sz w:val="33"/>
            <w:szCs w:val="33"/>
            <w:bdr w:val="none" w:sz="0" w:space="0" w:color="auto" w:frame="1"/>
          </w:rPr>
          <w:t>Indiana State Department of Health, COVID-19</w:t>
        </w:r>
      </w:hyperlink>
    </w:p>
    <w:p w14:paraId="1AF9503B" w14:textId="77777777" w:rsidR="00002FCF" w:rsidRDefault="00002FCF" w:rsidP="00D42344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24F4F"/>
        </w:rPr>
      </w:pPr>
    </w:p>
    <w:p w14:paraId="60902484" w14:textId="4FE248C6" w:rsidR="00CF72AE" w:rsidRPr="007148B6" w:rsidRDefault="00002FCF">
      <w:pPr>
        <w:rPr>
          <w:rFonts w:ascii="Arial" w:hAnsi="Arial" w:cs="Arial"/>
          <w:sz w:val="33"/>
          <w:szCs w:val="33"/>
        </w:rPr>
      </w:pPr>
      <w:hyperlink r:id="rId22" w:history="1">
        <w:r w:rsidRPr="007148B6">
          <w:rPr>
            <w:rStyle w:val="Hyperlink"/>
            <w:rFonts w:ascii="Arial" w:hAnsi="Arial" w:cs="Arial"/>
            <w:sz w:val="33"/>
            <w:szCs w:val="33"/>
          </w:rPr>
          <w:t>Indiana Family and Social Service Administration</w:t>
        </w:r>
      </w:hyperlink>
      <w:r w:rsidRPr="007148B6">
        <w:rPr>
          <w:rFonts w:ascii="Arial" w:hAnsi="Arial" w:cs="Arial"/>
          <w:sz w:val="33"/>
          <w:szCs w:val="33"/>
        </w:rPr>
        <w:t xml:space="preserve"> </w:t>
      </w:r>
    </w:p>
    <w:sectPr w:rsidR="00CF72AE" w:rsidRPr="0071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515E"/>
    <w:multiLevelType w:val="multilevel"/>
    <w:tmpl w:val="AA8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E4258"/>
    <w:multiLevelType w:val="multilevel"/>
    <w:tmpl w:val="DF50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9F30A2"/>
    <w:multiLevelType w:val="multilevel"/>
    <w:tmpl w:val="0AF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1"/>
    <w:rsid w:val="00002FCF"/>
    <w:rsid w:val="005B2C9F"/>
    <w:rsid w:val="007148B6"/>
    <w:rsid w:val="00C921C1"/>
    <w:rsid w:val="00CF72AE"/>
    <w:rsid w:val="00D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3539"/>
  <w15:chartTrackingRefBased/>
  <w15:docId w15:val="{4728264D-57B3-454E-8B6F-89227BA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4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42344"/>
  </w:style>
  <w:style w:type="character" w:styleId="Hyperlink">
    <w:name w:val="Hyperlink"/>
    <w:basedOn w:val="DefaultParagraphFont"/>
    <w:uiPriority w:val="99"/>
    <w:unhideWhenUsed/>
    <w:rsid w:val="00D423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ealthcare-facilities/index.html" TargetMode="External"/><Relationship Id="rId13" Type="http://schemas.openxmlformats.org/officeDocument/2006/relationships/hyperlink" Target="https://www.hrsa.gov/opa/COVID-19-resources" TargetMode="External"/><Relationship Id="rId18" Type="http://schemas.openxmlformats.org/officeDocument/2006/relationships/hyperlink" Target="http://www.nachc.org/coronavir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onavirus.in.gov/" TargetMode="External"/><Relationship Id="rId7" Type="http://schemas.openxmlformats.org/officeDocument/2006/relationships/hyperlink" Target="https://www.coronavirus.gov/" TargetMode="External"/><Relationship Id="rId12" Type="http://schemas.openxmlformats.org/officeDocument/2006/relationships/hyperlink" Target="https://bphc.hrsa.gov/emergency-response" TargetMode="External"/><Relationship Id="rId17" Type="http://schemas.openxmlformats.org/officeDocument/2006/relationships/hyperlink" Target="https://www.acog.org/clinical/clinical-guidance/practice-advisory/articles/2020/03/novel-coronavirus-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og.org/topics/covid-19" TargetMode="External"/><Relationship Id="rId20" Type="http://schemas.openxmlformats.org/officeDocument/2006/relationships/hyperlink" Target="https://www.aafp.org/dam/AAFP/documents/patient_care/public_health/COVID-19%20Office%20Prep%20Checklis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pntc.org/resources/what-family-planning-providers-can-do-meet-client-needs-during-covid-19" TargetMode="External"/><Relationship Id="rId11" Type="http://schemas.openxmlformats.org/officeDocument/2006/relationships/hyperlink" Target="https://www.hrsa.gov/coronavi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559e9447-0633-4ad1-808f-58e76f718020.filesusr.com/ugd/86e772_37736974eb6a4f84baa593c42e769600.pdf" TargetMode="External"/><Relationship Id="rId15" Type="http://schemas.openxmlformats.org/officeDocument/2006/relationships/hyperlink" Target="https://www.nationalfamilyplanning.org/covid-19-resource-hu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idsinfo.nih.gov/guidelines/html/8/covid-19-and-persons-with-hiv--interim-guidance-/554/interim-guidance-for-covid-19-and-persons-with-hiv" TargetMode="External"/><Relationship Id="rId19" Type="http://schemas.openxmlformats.org/officeDocument/2006/relationships/hyperlink" Target="https://www.aafp.org/patient-care/emergency/2019-coronavir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.gov/health-information/coronavirus" TargetMode="External"/><Relationship Id="rId14" Type="http://schemas.openxmlformats.org/officeDocument/2006/relationships/hyperlink" Target="https://www.cms.gov/outreach-education/partner-resources/coronavirus-covid-19-partner-toolkit" TargetMode="External"/><Relationship Id="rId22" Type="http://schemas.openxmlformats.org/officeDocument/2006/relationships/hyperlink" Target="https://www.in.gov/fssa/57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Smith</dc:creator>
  <cp:keywords/>
  <dc:description/>
  <cp:lastModifiedBy>Whitney Smith</cp:lastModifiedBy>
  <cp:revision>2</cp:revision>
  <dcterms:created xsi:type="dcterms:W3CDTF">2020-04-01T16:58:00Z</dcterms:created>
  <dcterms:modified xsi:type="dcterms:W3CDTF">2020-04-01T16:58:00Z</dcterms:modified>
</cp:coreProperties>
</file>