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2E4" w:rsidRDefault="00FF0D25" w:rsidP="006C2B3C">
      <w:pPr>
        <w:pStyle w:val="NoSpacing"/>
      </w:pPr>
      <w:r>
        <w:rPr>
          <w:rFonts w:ascii="Times New Roman"/>
          <w:noProof/>
        </w:rPr>
        <w:drawing>
          <wp:anchor distT="0" distB="0" distL="114300" distR="114300" simplePos="0" relativeHeight="251658240" behindDoc="1" locked="0" layoutInCell="1" allowOverlap="1" wp14:anchorId="1BD71D01" wp14:editId="26807486">
            <wp:simplePos x="0" y="0"/>
            <wp:positionH relativeFrom="margin">
              <wp:align>center</wp:align>
            </wp:positionH>
            <wp:positionV relativeFrom="paragraph">
              <wp:posOffset>0</wp:posOffset>
            </wp:positionV>
            <wp:extent cx="3829050" cy="1317625"/>
            <wp:effectExtent l="0" t="0" r="0" b="0"/>
            <wp:wrapTight wrapText="bothSides">
              <wp:wrapPolygon edited="0">
                <wp:start x="3761" y="1874"/>
                <wp:lineTo x="2579" y="4060"/>
                <wp:lineTo x="1290" y="6870"/>
                <wp:lineTo x="1290" y="8432"/>
                <wp:lineTo x="2364" y="12492"/>
                <wp:lineTo x="2042" y="19362"/>
                <wp:lineTo x="6018" y="20923"/>
                <wp:lineTo x="6555" y="20923"/>
                <wp:lineTo x="6340" y="17488"/>
                <wp:lineTo x="14937" y="17488"/>
                <wp:lineTo x="20525" y="15614"/>
                <wp:lineTo x="20418" y="5309"/>
                <wp:lineTo x="18269" y="4684"/>
                <wp:lineTo x="4299" y="1874"/>
                <wp:lineTo x="3761" y="1874"/>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9050" cy="1317625"/>
                    </a:xfrm>
                    <a:prstGeom prst="rect">
                      <a:avLst/>
                    </a:prstGeom>
                  </pic:spPr>
                </pic:pic>
              </a:graphicData>
            </a:graphic>
            <wp14:sizeRelH relativeFrom="page">
              <wp14:pctWidth>0</wp14:pctWidth>
            </wp14:sizeRelH>
            <wp14:sizeRelV relativeFrom="page">
              <wp14:pctHeight>0</wp14:pctHeight>
            </wp14:sizeRelV>
          </wp:anchor>
        </w:drawing>
      </w:r>
    </w:p>
    <w:p w:rsidR="006C2B3C" w:rsidRDefault="006C2B3C" w:rsidP="006C2B3C">
      <w:pPr>
        <w:pStyle w:val="NoSpacing"/>
      </w:pPr>
    </w:p>
    <w:p w:rsidR="006C2B3C" w:rsidRDefault="006C2B3C" w:rsidP="006C2B3C">
      <w:pPr>
        <w:pStyle w:val="NoSpacing"/>
      </w:pPr>
    </w:p>
    <w:p w:rsidR="00FF0D25" w:rsidRDefault="00FF0D25" w:rsidP="006C2B3C">
      <w:pPr>
        <w:pStyle w:val="NoSpacing"/>
      </w:pPr>
    </w:p>
    <w:p w:rsidR="00FF0D25" w:rsidRDefault="00FF0D25" w:rsidP="006C2B3C">
      <w:pPr>
        <w:pStyle w:val="NoSpacing"/>
      </w:pPr>
    </w:p>
    <w:p w:rsidR="00FF0D25" w:rsidRDefault="00FF0D25" w:rsidP="006C2B3C">
      <w:pPr>
        <w:pStyle w:val="NoSpacing"/>
      </w:pPr>
    </w:p>
    <w:p w:rsidR="00AF4419" w:rsidRDefault="00AF4419" w:rsidP="00AF4419">
      <w:pPr>
        <w:pStyle w:val="Title"/>
        <w:jc w:val="center"/>
      </w:pPr>
    </w:p>
    <w:p w:rsidR="00AF4419" w:rsidRDefault="00AF4419" w:rsidP="00AF4419">
      <w:pPr>
        <w:pStyle w:val="Title"/>
        <w:jc w:val="center"/>
      </w:pPr>
    </w:p>
    <w:p w:rsidR="00B62492" w:rsidRDefault="00B62492" w:rsidP="00B62492"/>
    <w:p w:rsidR="00B62492" w:rsidRPr="00B62492" w:rsidRDefault="00B62492" w:rsidP="00B62492"/>
    <w:p w:rsidR="00A24516" w:rsidRPr="00392A6C" w:rsidRDefault="00B62492" w:rsidP="00AF4419">
      <w:pPr>
        <w:pStyle w:val="Title"/>
        <w:jc w:val="center"/>
        <w:rPr>
          <w:b/>
          <w:sz w:val="72"/>
          <w:szCs w:val="72"/>
        </w:rPr>
      </w:pPr>
      <w:r w:rsidRPr="00D19948">
        <w:rPr>
          <w:b/>
          <w:sz w:val="72"/>
          <w:szCs w:val="72"/>
        </w:rPr>
        <w:t>Title X: Fam</w:t>
      </w:r>
      <w:r w:rsidR="00AF4419" w:rsidRPr="00D19948">
        <w:rPr>
          <w:b/>
          <w:sz w:val="72"/>
          <w:szCs w:val="72"/>
        </w:rPr>
        <w:t>ily Planning Services</w:t>
      </w:r>
    </w:p>
    <w:p w:rsidR="000D4587" w:rsidRDefault="000D4587" w:rsidP="000D4587"/>
    <w:p w:rsidR="000D4587" w:rsidRPr="0004424E" w:rsidRDefault="000D4587" w:rsidP="00B27FA6">
      <w:pPr>
        <w:pStyle w:val="Title"/>
        <w:jc w:val="center"/>
        <w:rPr>
          <w:sz w:val="44"/>
        </w:rPr>
      </w:pPr>
      <w:r>
        <w:t xml:space="preserve">Request for </w:t>
      </w:r>
      <w:r w:rsidR="009958FF">
        <w:t>A</w:t>
      </w:r>
      <w:r>
        <w:t>pplications for Title X</w:t>
      </w:r>
      <w:r w:rsidR="00B27FA6">
        <w:t xml:space="preserve"> Funding </w:t>
      </w:r>
      <w:r w:rsidR="0004424E" w:rsidRPr="0004424E">
        <w:rPr>
          <w:sz w:val="44"/>
        </w:rPr>
        <w:t>Project Year Beginning April 1, 2019</w:t>
      </w:r>
    </w:p>
    <w:p w:rsidR="00FD0A0D" w:rsidRDefault="00FD0A0D" w:rsidP="00FD0A0D"/>
    <w:p w:rsidR="0071172F" w:rsidRDefault="0071172F" w:rsidP="00FD0A0D"/>
    <w:p w:rsidR="0071172F" w:rsidRDefault="0071172F" w:rsidP="00FD0A0D"/>
    <w:p w:rsidR="00FD0A0D" w:rsidRDefault="00FD0A0D" w:rsidP="00FD0A0D"/>
    <w:p w:rsidR="0031440C" w:rsidRDefault="0031440C" w:rsidP="00FD0A0D"/>
    <w:p w:rsidR="00FD0A0D" w:rsidRPr="00622621" w:rsidRDefault="00FD0A0D" w:rsidP="00FD0A0D">
      <w:pPr>
        <w:rPr>
          <w:b/>
          <w:sz w:val="32"/>
          <w:szCs w:val="32"/>
        </w:rPr>
      </w:pPr>
      <w:r w:rsidRPr="00392A6C">
        <w:rPr>
          <w:b/>
          <w:sz w:val="32"/>
          <w:szCs w:val="32"/>
        </w:rPr>
        <w:t>Release Date</w:t>
      </w:r>
      <w:r w:rsidR="0003671A" w:rsidRPr="00622621">
        <w:rPr>
          <w:b/>
          <w:sz w:val="32"/>
          <w:szCs w:val="32"/>
        </w:rPr>
        <w:t xml:space="preserve">: </w:t>
      </w:r>
      <w:r w:rsidR="00C94961">
        <w:rPr>
          <w:b/>
          <w:sz w:val="32"/>
          <w:szCs w:val="32"/>
        </w:rPr>
        <w:t>11/5</w:t>
      </w:r>
      <w:r w:rsidR="00927E0D">
        <w:rPr>
          <w:b/>
          <w:sz w:val="32"/>
          <w:szCs w:val="32"/>
        </w:rPr>
        <w:t>/2019</w:t>
      </w:r>
    </w:p>
    <w:p w:rsidR="00660ABD" w:rsidRPr="0071172F" w:rsidRDefault="00660ABD" w:rsidP="00FD0A0D">
      <w:pPr>
        <w:rPr>
          <w:sz w:val="32"/>
          <w:szCs w:val="32"/>
        </w:rPr>
      </w:pPr>
      <w:r w:rsidRPr="00622621">
        <w:rPr>
          <w:b/>
          <w:sz w:val="32"/>
          <w:szCs w:val="32"/>
        </w:rPr>
        <w:t xml:space="preserve">Due Date: </w:t>
      </w:r>
      <w:r w:rsidR="00927E0D">
        <w:rPr>
          <w:b/>
          <w:sz w:val="32"/>
          <w:szCs w:val="32"/>
        </w:rPr>
        <w:t>12/14/201</w:t>
      </w:r>
      <w:r w:rsidR="00D93C74">
        <w:rPr>
          <w:b/>
          <w:sz w:val="32"/>
          <w:szCs w:val="32"/>
        </w:rPr>
        <w:t>8</w:t>
      </w:r>
      <w:r w:rsidR="00927E0D">
        <w:rPr>
          <w:b/>
          <w:sz w:val="32"/>
          <w:szCs w:val="32"/>
        </w:rPr>
        <w:t>, 5 PM EST</w:t>
      </w:r>
    </w:p>
    <w:p w:rsidR="00F07D87" w:rsidRDefault="00F07D87" w:rsidP="000D4587"/>
    <w:p w:rsidR="001751B8" w:rsidRDefault="001751B8" w:rsidP="000D4587"/>
    <w:p w:rsidR="001751B8" w:rsidRDefault="001751B8" w:rsidP="000D4587"/>
    <w:p w:rsidR="001751B8" w:rsidRDefault="001751B8" w:rsidP="000D4587"/>
    <w:p w:rsidR="001751B8" w:rsidRDefault="001751B8" w:rsidP="000D4587"/>
    <w:p w:rsidR="001751B8" w:rsidRDefault="001751B8" w:rsidP="000D4587"/>
    <w:p w:rsidR="001751B8" w:rsidRDefault="001751B8" w:rsidP="000D4587"/>
    <w:p w:rsidR="001751B8" w:rsidRDefault="001751B8" w:rsidP="000D4587"/>
    <w:p w:rsidR="001751B8" w:rsidRPr="00622621" w:rsidRDefault="00B36D00" w:rsidP="000D4587">
      <w:pPr>
        <w:rPr>
          <w:b/>
          <w:sz w:val="28"/>
          <w:szCs w:val="28"/>
          <w:u w:val="single"/>
        </w:rPr>
      </w:pPr>
      <w:r w:rsidRPr="00392A6C">
        <w:rPr>
          <w:b/>
          <w:sz w:val="28"/>
          <w:szCs w:val="28"/>
          <w:u w:val="single"/>
        </w:rPr>
        <w:t xml:space="preserve">Purpose: </w:t>
      </w:r>
    </w:p>
    <w:p w:rsidR="289837AE" w:rsidRDefault="289837AE" w:rsidP="289837AE">
      <w:bookmarkStart w:id="0" w:name="_GoBack"/>
      <w:r>
        <w:t>The purpose of this request for applications (RFA) is to solicit applications from qualified organizations to deliver high quality family planning services to targeted populations in the state of Indiana. The Indiana Family Health Council</w:t>
      </w:r>
      <w:r w:rsidR="005F76DE">
        <w:t xml:space="preserve"> (IFHC)</w:t>
      </w:r>
      <w:r>
        <w:t xml:space="preserve"> is seeking applications from</w:t>
      </w:r>
      <w:r w:rsidR="00A1348E">
        <w:t xml:space="preserve"> public and private</w:t>
      </w:r>
      <w:r>
        <w:t xml:space="preserve"> nonprofit organizations with the ability </w:t>
      </w:r>
      <w:r w:rsidR="00915733">
        <w:t xml:space="preserve">and capacity </w:t>
      </w:r>
      <w:r>
        <w:t xml:space="preserve">to provide </w:t>
      </w:r>
      <w:bookmarkEnd w:id="0"/>
      <w:r>
        <w:t xml:space="preserve">Title X funded family planning services in </w:t>
      </w:r>
      <w:r w:rsidR="006601DC">
        <w:t xml:space="preserve">one or more of </w:t>
      </w:r>
      <w:r>
        <w:t xml:space="preserve">the following counties: </w:t>
      </w:r>
      <w:r w:rsidR="002F554D">
        <w:t>Benton, Blackford, Carroll, Clay, Clinton</w:t>
      </w:r>
      <w:r w:rsidR="00A718B1">
        <w:t xml:space="preserve">, </w:t>
      </w:r>
      <w:r w:rsidR="002F554D">
        <w:t>Fayette</w:t>
      </w:r>
      <w:r w:rsidR="00A718B1">
        <w:t xml:space="preserve">, </w:t>
      </w:r>
      <w:r w:rsidR="002F554D">
        <w:t>Fountain</w:t>
      </w:r>
      <w:r w:rsidR="00A718B1">
        <w:t xml:space="preserve">, </w:t>
      </w:r>
      <w:r w:rsidR="002F554D">
        <w:t>Franklin</w:t>
      </w:r>
      <w:r w:rsidR="00A718B1">
        <w:t xml:space="preserve">, </w:t>
      </w:r>
      <w:r w:rsidR="002F554D">
        <w:t>Grant</w:t>
      </w:r>
      <w:r w:rsidR="00A718B1">
        <w:t xml:space="preserve">, </w:t>
      </w:r>
      <w:r w:rsidR="002F554D">
        <w:t>Jay</w:t>
      </w:r>
      <w:r w:rsidR="00A718B1">
        <w:t xml:space="preserve">, </w:t>
      </w:r>
      <w:r w:rsidR="002F554D">
        <w:t>Montgomery</w:t>
      </w:r>
      <w:r w:rsidR="00A718B1">
        <w:t xml:space="preserve">, </w:t>
      </w:r>
      <w:r w:rsidR="002F554D">
        <w:t>Parke</w:t>
      </w:r>
      <w:r w:rsidR="00A718B1">
        <w:t xml:space="preserve">, </w:t>
      </w:r>
      <w:r w:rsidR="002F554D">
        <w:t>Randolph</w:t>
      </w:r>
      <w:r w:rsidR="00A718B1">
        <w:t xml:space="preserve">, </w:t>
      </w:r>
      <w:r w:rsidR="002F554D">
        <w:t>Rush</w:t>
      </w:r>
      <w:r w:rsidR="00A718B1">
        <w:t xml:space="preserve">, </w:t>
      </w:r>
      <w:r w:rsidR="002F554D">
        <w:t>Sullivan</w:t>
      </w:r>
      <w:r w:rsidR="00917F9E">
        <w:t xml:space="preserve">, </w:t>
      </w:r>
      <w:r w:rsidR="002F554D">
        <w:t>Tippecanoe</w:t>
      </w:r>
      <w:r w:rsidR="00917F9E">
        <w:t xml:space="preserve">, </w:t>
      </w:r>
      <w:r w:rsidR="002F554D">
        <w:t>Union</w:t>
      </w:r>
      <w:r w:rsidR="00917F9E">
        <w:t xml:space="preserve">, </w:t>
      </w:r>
      <w:r w:rsidR="002F554D">
        <w:t>Vermillion</w:t>
      </w:r>
      <w:r w:rsidR="00917F9E">
        <w:t xml:space="preserve">, </w:t>
      </w:r>
      <w:r w:rsidR="002F554D">
        <w:t>Warren</w:t>
      </w:r>
      <w:r w:rsidR="00917F9E">
        <w:t xml:space="preserve">, </w:t>
      </w:r>
      <w:r w:rsidR="002F554D">
        <w:t>Wayne</w:t>
      </w:r>
      <w:r w:rsidR="00917F9E">
        <w:t xml:space="preserve">, </w:t>
      </w:r>
      <w:r w:rsidR="000335EA">
        <w:t xml:space="preserve">and </w:t>
      </w:r>
      <w:r w:rsidR="002F554D">
        <w:t>White</w:t>
      </w:r>
      <w:r w:rsidR="000335EA">
        <w:t xml:space="preserve">. </w:t>
      </w:r>
    </w:p>
    <w:p w:rsidR="00972D1A" w:rsidRPr="00622621" w:rsidRDefault="00972D1A" w:rsidP="000D4587">
      <w:pPr>
        <w:rPr>
          <w:b/>
          <w:sz w:val="28"/>
          <w:szCs w:val="28"/>
          <w:u w:val="single"/>
        </w:rPr>
      </w:pPr>
      <w:r w:rsidRPr="00392A6C">
        <w:rPr>
          <w:b/>
          <w:sz w:val="28"/>
          <w:szCs w:val="28"/>
          <w:u w:val="single"/>
        </w:rPr>
        <w:t>Submission Details:</w:t>
      </w:r>
    </w:p>
    <w:p w:rsidR="00972D1A" w:rsidRDefault="007E720A" w:rsidP="000D4587">
      <w:r>
        <w:t>Applications must be received by IFHC</w:t>
      </w:r>
      <w:r w:rsidR="00EC6D6E">
        <w:t xml:space="preserve"> </w:t>
      </w:r>
      <w:r w:rsidR="00A5345A" w:rsidRPr="00392A6C">
        <w:rPr>
          <w:i/>
        </w:rPr>
        <w:t>no later than</w:t>
      </w:r>
      <w:r w:rsidR="001474DC" w:rsidRPr="00622621">
        <w:rPr>
          <w:i/>
        </w:rPr>
        <w:t>:</w:t>
      </w:r>
    </w:p>
    <w:p w:rsidR="00A5345A" w:rsidRPr="00622621" w:rsidRDefault="00927E0D" w:rsidP="00A5345A">
      <w:pPr>
        <w:jc w:val="center"/>
        <w:rPr>
          <w:b/>
          <w:sz w:val="36"/>
          <w:szCs w:val="36"/>
          <w:u w:val="single"/>
        </w:rPr>
      </w:pPr>
      <w:r>
        <w:rPr>
          <w:b/>
          <w:sz w:val="36"/>
          <w:szCs w:val="36"/>
          <w:u w:val="single"/>
        </w:rPr>
        <w:t>December 14, 2018</w:t>
      </w:r>
      <w:r w:rsidR="003D1555" w:rsidRPr="00622621">
        <w:rPr>
          <w:b/>
          <w:sz w:val="36"/>
          <w:szCs w:val="36"/>
          <w:u w:val="single"/>
        </w:rPr>
        <w:t xml:space="preserve"> at 5 pm EST</w:t>
      </w:r>
    </w:p>
    <w:p w:rsidR="009A750F" w:rsidRDefault="009A750F" w:rsidP="009A750F">
      <w:pPr>
        <w:jc w:val="center"/>
        <w:rPr>
          <w:b/>
          <w:sz w:val="28"/>
          <w:szCs w:val="28"/>
        </w:rPr>
      </w:pPr>
      <w:r w:rsidRPr="3C2828D5">
        <w:rPr>
          <w:b/>
          <w:sz w:val="28"/>
          <w:szCs w:val="28"/>
        </w:rPr>
        <w:t xml:space="preserve">Submit </w:t>
      </w:r>
      <w:r w:rsidR="001F67B2" w:rsidRPr="3C2828D5">
        <w:rPr>
          <w:b/>
          <w:sz w:val="28"/>
          <w:szCs w:val="28"/>
        </w:rPr>
        <w:t xml:space="preserve">in PDF </w:t>
      </w:r>
      <w:r w:rsidR="008612B9" w:rsidRPr="3C2828D5">
        <w:rPr>
          <w:b/>
          <w:sz w:val="28"/>
          <w:szCs w:val="28"/>
        </w:rPr>
        <w:t xml:space="preserve">form </w:t>
      </w:r>
      <w:r w:rsidRPr="3C2828D5">
        <w:rPr>
          <w:b/>
          <w:sz w:val="28"/>
          <w:szCs w:val="28"/>
        </w:rPr>
        <w:t>via e-mail</w:t>
      </w:r>
      <w:r w:rsidR="001F67B2" w:rsidRPr="3C2828D5">
        <w:rPr>
          <w:b/>
          <w:sz w:val="28"/>
          <w:szCs w:val="28"/>
        </w:rPr>
        <w:t xml:space="preserve"> to:</w:t>
      </w:r>
    </w:p>
    <w:p w:rsidR="00915733" w:rsidRPr="008612B9" w:rsidRDefault="0064451B" w:rsidP="009A750F">
      <w:pPr>
        <w:jc w:val="center"/>
        <w:rPr>
          <w:b/>
          <w:sz w:val="28"/>
          <w:szCs w:val="28"/>
        </w:rPr>
      </w:pPr>
      <w:hyperlink r:id="rId9" w:history="1">
        <w:r w:rsidR="00DA68B9" w:rsidRPr="009F6390">
          <w:rPr>
            <w:rStyle w:val="Hyperlink"/>
            <w:b/>
            <w:sz w:val="28"/>
            <w:szCs w:val="28"/>
          </w:rPr>
          <w:t>info@ifhc.org</w:t>
        </w:r>
      </w:hyperlink>
      <w:r w:rsidR="00DA68B9">
        <w:rPr>
          <w:b/>
          <w:sz w:val="28"/>
          <w:szCs w:val="28"/>
        </w:rPr>
        <w:t xml:space="preserve"> </w:t>
      </w:r>
    </w:p>
    <w:p w:rsidR="001F67B2" w:rsidRDefault="001F67B2" w:rsidP="009A750F">
      <w:pPr>
        <w:jc w:val="center"/>
      </w:pPr>
    </w:p>
    <w:p w:rsidR="001F67B2" w:rsidRDefault="001F67B2" w:rsidP="009A750F">
      <w:pPr>
        <w:jc w:val="center"/>
      </w:pPr>
    </w:p>
    <w:p w:rsidR="009A750F" w:rsidRDefault="009A750F" w:rsidP="007102AD"/>
    <w:p w:rsidR="009A750F" w:rsidRPr="00622621" w:rsidRDefault="00016B87" w:rsidP="007102AD">
      <w:pPr>
        <w:rPr>
          <w:b/>
          <w:sz w:val="28"/>
          <w:szCs w:val="28"/>
          <w:u w:val="single"/>
        </w:rPr>
      </w:pPr>
      <w:r w:rsidRPr="00392A6C">
        <w:rPr>
          <w:b/>
          <w:sz w:val="28"/>
          <w:szCs w:val="28"/>
          <w:u w:val="single"/>
        </w:rPr>
        <w:t xml:space="preserve">Application </w:t>
      </w:r>
      <w:r w:rsidR="008612B9" w:rsidRPr="00622621">
        <w:rPr>
          <w:b/>
          <w:sz w:val="28"/>
          <w:szCs w:val="28"/>
          <w:u w:val="single"/>
        </w:rPr>
        <w:t>Assistance</w:t>
      </w:r>
      <w:r w:rsidRPr="00622621">
        <w:rPr>
          <w:b/>
          <w:sz w:val="28"/>
          <w:szCs w:val="28"/>
          <w:u w:val="single"/>
        </w:rPr>
        <w:t>:</w:t>
      </w:r>
    </w:p>
    <w:p w:rsidR="002D310F" w:rsidRDefault="00356784" w:rsidP="007102AD">
      <w:r>
        <w:t xml:space="preserve">Questions </w:t>
      </w:r>
      <w:r w:rsidR="0004424E">
        <w:t>may</w:t>
      </w:r>
      <w:r>
        <w:t xml:space="preserve"> be</w:t>
      </w:r>
      <w:r w:rsidR="00EE2AF5">
        <w:t xml:space="preserve"> submit</w:t>
      </w:r>
      <w:r>
        <w:t>ted</w:t>
      </w:r>
      <w:r w:rsidR="00A96AF4">
        <w:t xml:space="preserve"> </w:t>
      </w:r>
      <w:r w:rsidR="00937655">
        <w:t>via</w:t>
      </w:r>
      <w:r w:rsidR="002D310F">
        <w:t xml:space="preserve"> email to</w:t>
      </w:r>
      <w:r w:rsidR="00182D16">
        <w:t>:</w:t>
      </w:r>
      <w:r w:rsidR="002D310F">
        <w:t xml:space="preserve"> </w:t>
      </w:r>
      <w:hyperlink r:id="rId10" w:history="1">
        <w:r w:rsidR="002D310F" w:rsidRPr="005F558F">
          <w:rPr>
            <w:rStyle w:val="Hyperlink"/>
          </w:rPr>
          <w:t>info@ifhc.org</w:t>
        </w:r>
      </w:hyperlink>
      <w:r w:rsidR="002D310F">
        <w:t>. Question</w:t>
      </w:r>
      <w:r w:rsidR="00FC1055">
        <w:t>s</w:t>
      </w:r>
      <w:r w:rsidR="002D310F">
        <w:t xml:space="preserve"> </w:t>
      </w:r>
      <w:r w:rsidR="006E653D">
        <w:t>should</w:t>
      </w:r>
      <w:r w:rsidR="002D310F">
        <w:t xml:space="preserve"> be received </w:t>
      </w:r>
      <w:r w:rsidR="00FC1055">
        <w:t>by</w:t>
      </w:r>
      <w:r w:rsidR="002D310F">
        <w:t xml:space="preserve"> </w:t>
      </w:r>
      <w:r w:rsidR="00927E0D">
        <w:t xml:space="preserve">November </w:t>
      </w:r>
      <w:r w:rsidR="006E653D">
        <w:t>12</w:t>
      </w:r>
      <w:r w:rsidR="00927E0D">
        <w:t>, 2018</w:t>
      </w:r>
    </w:p>
    <w:p w:rsidR="00182D16" w:rsidRDefault="000B7C96" w:rsidP="007102AD">
      <w:r>
        <w:t xml:space="preserve">Responses to </w:t>
      </w:r>
      <w:r w:rsidR="00A61D01">
        <w:t xml:space="preserve">all </w:t>
      </w:r>
      <w:r>
        <w:t>questions</w:t>
      </w:r>
      <w:r w:rsidR="00A61D01">
        <w:t xml:space="preserve"> received by the deadline</w:t>
      </w:r>
      <w:r>
        <w:t xml:space="preserve"> will be posted </w:t>
      </w:r>
      <w:r w:rsidR="00CD11C4">
        <w:t>to</w:t>
      </w:r>
      <w:r w:rsidR="00915733">
        <w:t xml:space="preserve"> the IFHC website</w:t>
      </w:r>
      <w:r w:rsidR="00DA68B9">
        <w:t xml:space="preserve"> </w:t>
      </w:r>
      <w:r w:rsidR="00041C23">
        <w:t>by</w:t>
      </w:r>
      <w:r w:rsidR="00927E0D">
        <w:t xml:space="preserve"> November 14, 2018</w:t>
      </w:r>
      <w:r w:rsidR="00CD11C4">
        <w:t xml:space="preserve">. </w:t>
      </w:r>
      <w:r w:rsidR="006E653D">
        <w:t xml:space="preserve">FAQs will be updated throughout the grant process. </w:t>
      </w:r>
    </w:p>
    <w:p w:rsidR="00DA5BF7" w:rsidRDefault="00DA5BF7" w:rsidP="00182D16">
      <w:pPr>
        <w:jc w:val="center"/>
      </w:pPr>
    </w:p>
    <w:p w:rsidR="00D75998" w:rsidRDefault="00D75998" w:rsidP="00CC095B"/>
    <w:p w:rsidR="00D75998" w:rsidRDefault="00D75998" w:rsidP="00CC095B">
      <w:pPr>
        <w:rPr>
          <w:b/>
          <w:sz w:val="32"/>
          <w:szCs w:val="32"/>
        </w:rPr>
      </w:pPr>
    </w:p>
    <w:p w:rsidR="00D75998" w:rsidRDefault="00D75998" w:rsidP="00CC095B">
      <w:pPr>
        <w:rPr>
          <w:b/>
          <w:sz w:val="32"/>
          <w:szCs w:val="32"/>
        </w:rPr>
      </w:pPr>
    </w:p>
    <w:p w:rsidR="00D75998" w:rsidRDefault="00D75998" w:rsidP="00CC095B">
      <w:pPr>
        <w:rPr>
          <w:b/>
          <w:sz w:val="32"/>
          <w:szCs w:val="32"/>
        </w:rPr>
      </w:pPr>
    </w:p>
    <w:p w:rsidR="00D75998" w:rsidRDefault="00D75998" w:rsidP="00CC095B">
      <w:pPr>
        <w:rPr>
          <w:b/>
          <w:sz w:val="32"/>
          <w:szCs w:val="32"/>
        </w:rPr>
      </w:pPr>
    </w:p>
    <w:p w:rsidR="006A3E1D" w:rsidRDefault="006A3E1D" w:rsidP="006A3E1D">
      <w:pPr>
        <w:rPr>
          <w:rFonts w:asciiTheme="majorHAnsi" w:eastAsiaTheme="majorEastAsia" w:hAnsiTheme="majorHAnsi" w:cstheme="majorBidi"/>
          <w:szCs w:val="32"/>
        </w:rPr>
      </w:pPr>
    </w:p>
    <w:p w:rsidR="00CD11C4" w:rsidRDefault="00CD11C4" w:rsidP="006A3E1D">
      <w:pPr>
        <w:rPr>
          <w:rFonts w:asciiTheme="majorHAnsi" w:eastAsiaTheme="majorEastAsia" w:hAnsiTheme="majorHAnsi" w:cstheme="majorBidi"/>
          <w:szCs w:val="32"/>
        </w:rPr>
      </w:pPr>
    </w:p>
    <w:sdt>
      <w:sdtPr>
        <w:rPr>
          <w:rFonts w:asciiTheme="minorHAnsi" w:eastAsiaTheme="minorHAnsi" w:hAnsiTheme="minorHAnsi" w:cstheme="minorBidi"/>
          <w:kern w:val="0"/>
          <w:sz w:val="22"/>
          <w:szCs w:val="22"/>
          <w:u w:val="none"/>
          <w:lang w:val="en-US" w:eastAsia="en-US"/>
        </w:rPr>
        <w:id w:val="548575481"/>
        <w:docPartObj>
          <w:docPartGallery w:val="Table of Contents"/>
          <w:docPartUnique/>
        </w:docPartObj>
      </w:sdtPr>
      <w:sdtEndPr>
        <w:rPr>
          <w:b/>
          <w:bCs/>
          <w:noProof/>
        </w:rPr>
      </w:sdtEndPr>
      <w:sdtContent>
        <w:p w:rsidR="00BC11FD" w:rsidRDefault="00BC11FD">
          <w:pPr>
            <w:pStyle w:val="TOCHeading"/>
          </w:pPr>
          <w:r>
            <w:t>Table of Contents</w:t>
          </w:r>
        </w:p>
        <w:p w:rsidR="00C94961" w:rsidRDefault="00BC11FD">
          <w:pPr>
            <w:pStyle w:val="TOC1"/>
            <w:tabs>
              <w:tab w:val="right" w:leader="dot" w:pos="935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528915207" w:history="1">
            <w:r w:rsidR="00C94961" w:rsidRPr="003C3246">
              <w:rPr>
                <w:rStyle w:val="Hyperlink"/>
                <w:noProof/>
              </w:rPr>
              <w:t>Award Summary</w:t>
            </w:r>
            <w:r w:rsidR="00C94961">
              <w:rPr>
                <w:noProof/>
                <w:webHidden/>
              </w:rPr>
              <w:tab/>
            </w:r>
            <w:r w:rsidR="00C94961">
              <w:rPr>
                <w:noProof/>
                <w:webHidden/>
              </w:rPr>
              <w:fldChar w:fldCharType="begin"/>
            </w:r>
            <w:r w:rsidR="00C94961">
              <w:rPr>
                <w:noProof/>
                <w:webHidden/>
              </w:rPr>
              <w:instrText xml:space="preserve"> PAGEREF _Toc528915207 \h </w:instrText>
            </w:r>
            <w:r w:rsidR="00C94961">
              <w:rPr>
                <w:noProof/>
                <w:webHidden/>
              </w:rPr>
            </w:r>
            <w:r w:rsidR="00C94961">
              <w:rPr>
                <w:noProof/>
                <w:webHidden/>
              </w:rPr>
              <w:fldChar w:fldCharType="separate"/>
            </w:r>
            <w:r w:rsidR="00D93C74">
              <w:rPr>
                <w:noProof/>
                <w:webHidden/>
              </w:rPr>
              <w:t>4</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08" w:history="1">
            <w:r w:rsidR="00C94961" w:rsidRPr="003C3246">
              <w:rPr>
                <w:rStyle w:val="Hyperlink"/>
                <w:noProof/>
              </w:rPr>
              <w:t>Title X Background</w:t>
            </w:r>
            <w:r w:rsidR="00C94961">
              <w:rPr>
                <w:noProof/>
                <w:webHidden/>
              </w:rPr>
              <w:tab/>
            </w:r>
            <w:r w:rsidR="00C94961">
              <w:rPr>
                <w:noProof/>
                <w:webHidden/>
              </w:rPr>
              <w:fldChar w:fldCharType="begin"/>
            </w:r>
            <w:r w:rsidR="00C94961">
              <w:rPr>
                <w:noProof/>
                <w:webHidden/>
              </w:rPr>
              <w:instrText xml:space="preserve"> PAGEREF _Toc528915208 \h </w:instrText>
            </w:r>
            <w:r w:rsidR="00C94961">
              <w:rPr>
                <w:noProof/>
                <w:webHidden/>
              </w:rPr>
            </w:r>
            <w:r w:rsidR="00C94961">
              <w:rPr>
                <w:noProof/>
                <w:webHidden/>
              </w:rPr>
              <w:fldChar w:fldCharType="separate"/>
            </w:r>
            <w:r w:rsidR="00D93C74">
              <w:rPr>
                <w:noProof/>
                <w:webHidden/>
              </w:rPr>
              <w:t>4</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09" w:history="1">
            <w:r w:rsidR="00C94961" w:rsidRPr="003C3246">
              <w:rPr>
                <w:rStyle w:val="Hyperlink"/>
                <w:noProof/>
              </w:rPr>
              <w:t>Indiana Family Health Council</w:t>
            </w:r>
            <w:r w:rsidR="00C94961">
              <w:rPr>
                <w:noProof/>
                <w:webHidden/>
              </w:rPr>
              <w:tab/>
            </w:r>
            <w:r w:rsidR="00C94961">
              <w:rPr>
                <w:noProof/>
                <w:webHidden/>
              </w:rPr>
              <w:fldChar w:fldCharType="begin"/>
            </w:r>
            <w:r w:rsidR="00C94961">
              <w:rPr>
                <w:noProof/>
                <w:webHidden/>
              </w:rPr>
              <w:instrText xml:space="preserve"> PAGEREF _Toc528915209 \h </w:instrText>
            </w:r>
            <w:r w:rsidR="00C94961">
              <w:rPr>
                <w:noProof/>
                <w:webHidden/>
              </w:rPr>
            </w:r>
            <w:r w:rsidR="00C94961">
              <w:rPr>
                <w:noProof/>
                <w:webHidden/>
              </w:rPr>
              <w:fldChar w:fldCharType="separate"/>
            </w:r>
            <w:r w:rsidR="00D93C74">
              <w:rPr>
                <w:noProof/>
                <w:webHidden/>
              </w:rPr>
              <w:t>4</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10" w:history="1">
            <w:r w:rsidR="00C94961" w:rsidRPr="003C3246">
              <w:rPr>
                <w:rStyle w:val="Hyperlink"/>
                <w:noProof/>
              </w:rPr>
              <w:t>Award Details</w:t>
            </w:r>
            <w:r w:rsidR="00C94961">
              <w:rPr>
                <w:noProof/>
                <w:webHidden/>
              </w:rPr>
              <w:tab/>
            </w:r>
            <w:r w:rsidR="00C94961">
              <w:rPr>
                <w:noProof/>
                <w:webHidden/>
              </w:rPr>
              <w:fldChar w:fldCharType="begin"/>
            </w:r>
            <w:r w:rsidR="00C94961">
              <w:rPr>
                <w:noProof/>
                <w:webHidden/>
              </w:rPr>
              <w:instrText xml:space="preserve"> PAGEREF _Toc528915210 \h </w:instrText>
            </w:r>
            <w:r w:rsidR="00C94961">
              <w:rPr>
                <w:noProof/>
                <w:webHidden/>
              </w:rPr>
            </w:r>
            <w:r w:rsidR="00C94961">
              <w:rPr>
                <w:noProof/>
                <w:webHidden/>
              </w:rPr>
              <w:fldChar w:fldCharType="separate"/>
            </w:r>
            <w:r w:rsidR="00D93C74">
              <w:rPr>
                <w:noProof/>
                <w:webHidden/>
              </w:rPr>
              <w:t>4</w:t>
            </w:r>
            <w:r w:rsidR="00C94961">
              <w:rPr>
                <w:noProof/>
                <w:webHidden/>
              </w:rPr>
              <w:fldChar w:fldCharType="end"/>
            </w:r>
          </w:hyperlink>
        </w:p>
        <w:p w:rsidR="00C94961" w:rsidRDefault="0064451B">
          <w:pPr>
            <w:pStyle w:val="TOC3"/>
            <w:tabs>
              <w:tab w:val="right" w:leader="dot" w:pos="9350"/>
            </w:tabs>
            <w:rPr>
              <w:rFonts w:cstheme="minorBidi"/>
              <w:noProof/>
            </w:rPr>
          </w:pPr>
          <w:hyperlink w:anchor="_Toc528915211" w:history="1">
            <w:r w:rsidR="00C94961" w:rsidRPr="003C3246">
              <w:rPr>
                <w:rStyle w:val="Hyperlink"/>
                <w:noProof/>
              </w:rPr>
              <w:t>Funding Allocations</w:t>
            </w:r>
            <w:r w:rsidR="00C94961">
              <w:rPr>
                <w:noProof/>
                <w:webHidden/>
              </w:rPr>
              <w:tab/>
            </w:r>
            <w:r w:rsidR="00C94961">
              <w:rPr>
                <w:noProof/>
                <w:webHidden/>
              </w:rPr>
              <w:fldChar w:fldCharType="begin"/>
            </w:r>
            <w:r w:rsidR="00C94961">
              <w:rPr>
                <w:noProof/>
                <w:webHidden/>
              </w:rPr>
              <w:instrText xml:space="preserve"> PAGEREF _Toc528915211 \h </w:instrText>
            </w:r>
            <w:r w:rsidR="00C94961">
              <w:rPr>
                <w:noProof/>
                <w:webHidden/>
              </w:rPr>
            </w:r>
            <w:r w:rsidR="00C94961">
              <w:rPr>
                <w:noProof/>
                <w:webHidden/>
              </w:rPr>
              <w:fldChar w:fldCharType="separate"/>
            </w:r>
            <w:r w:rsidR="00D93C74">
              <w:rPr>
                <w:noProof/>
                <w:webHidden/>
              </w:rPr>
              <w:t>4</w:t>
            </w:r>
            <w:r w:rsidR="00C94961">
              <w:rPr>
                <w:noProof/>
                <w:webHidden/>
              </w:rPr>
              <w:fldChar w:fldCharType="end"/>
            </w:r>
          </w:hyperlink>
        </w:p>
        <w:p w:rsidR="00C94961" w:rsidRDefault="0064451B">
          <w:pPr>
            <w:pStyle w:val="TOC3"/>
            <w:tabs>
              <w:tab w:val="right" w:leader="dot" w:pos="9350"/>
            </w:tabs>
            <w:rPr>
              <w:rFonts w:cstheme="minorBidi"/>
              <w:noProof/>
            </w:rPr>
          </w:pPr>
          <w:hyperlink w:anchor="_Toc528915212" w:history="1">
            <w:r w:rsidR="00C94961" w:rsidRPr="003C3246">
              <w:rPr>
                <w:rStyle w:val="Hyperlink"/>
                <w:noProof/>
              </w:rPr>
              <w:t>Target Population</w:t>
            </w:r>
            <w:r w:rsidR="00C94961">
              <w:rPr>
                <w:noProof/>
                <w:webHidden/>
              </w:rPr>
              <w:tab/>
            </w:r>
            <w:r w:rsidR="00C94961">
              <w:rPr>
                <w:noProof/>
                <w:webHidden/>
              </w:rPr>
              <w:fldChar w:fldCharType="begin"/>
            </w:r>
            <w:r w:rsidR="00C94961">
              <w:rPr>
                <w:noProof/>
                <w:webHidden/>
              </w:rPr>
              <w:instrText xml:space="preserve"> PAGEREF _Toc528915212 \h </w:instrText>
            </w:r>
            <w:r w:rsidR="00C94961">
              <w:rPr>
                <w:noProof/>
                <w:webHidden/>
              </w:rPr>
            </w:r>
            <w:r w:rsidR="00C94961">
              <w:rPr>
                <w:noProof/>
                <w:webHidden/>
              </w:rPr>
              <w:fldChar w:fldCharType="separate"/>
            </w:r>
            <w:r w:rsidR="00D93C74">
              <w:rPr>
                <w:noProof/>
                <w:webHidden/>
              </w:rPr>
              <w:t>5</w:t>
            </w:r>
            <w:r w:rsidR="00C94961">
              <w:rPr>
                <w:noProof/>
                <w:webHidden/>
              </w:rPr>
              <w:fldChar w:fldCharType="end"/>
            </w:r>
          </w:hyperlink>
        </w:p>
        <w:p w:rsidR="00C94961" w:rsidRDefault="0064451B">
          <w:pPr>
            <w:pStyle w:val="TOC1"/>
            <w:tabs>
              <w:tab w:val="right" w:leader="dot" w:pos="9350"/>
            </w:tabs>
            <w:rPr>
              <w:rFonts w:cstheme="minorBidi"/>
              <w:noProof/>
            </w:rPr>
          </w:pPr>
          <w:hyperlink w:anchor="_Toc528915213" w:history="1">
            <w:r w:rsidR="00C94961" w:rsidRPr="003C3246">
              <w:rPr>
                <w:rStyle w:val="Hyperlink"/>
                <w:noProof/>
              </w:rPr>
              <w:t>Application Overview</w:t>
            </w:r>
            <w:r w:rsidR="00C94961">
              <w:rPr>
                <w:noProof/>
                <w:webHidden/>
              </w:rPr>
              <w:tab/>
            </w:r>
            <w:r w:rsidR="00C94961">
              <w:rPr>
                <w:noProof/>
                <w:webHidden/>
              </w:rPr>
              <w:fldChar w:fldCharType="begin"/>
            </w:r>
            <w:r w:rsidR="00C94961">
              <w:rPr>
                <w:noProof/>
                <w:webHidden/>
              </w:rPr>
              <w:instrText xml:space="preserve"> PAGEREF _Toc528915213 \h </w:instrText>
            </w:r>
            <w:r w:rsidR="00C94961">
              <w:rPr>
                <w:noProof/>
                <w:webHidden/>
              </w:rPr>
            </w:r>
            <w:r w:rsidR="00C94961">
              <w:rPr>
                <w:noProof/>
                <w:webHidden/>
              </w:rPr>
              <w:fldChar w:fldCharType="separate"/>
            </w:r>
            <w:r w:rsidR="00D93C74">
              <w:rPr>
                <w:noProof/>
                <w:webHidden/>
              </w:rPr>
              <w:t>6</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14" w:history="1">
            <w:r w:rsidR="00C94961" w:rsidRPr="003C3246">
              <w:rPr>
                <w:rStyle w:val="Hyperlink"/>
                <w:noProof/>
              </w:rPr>
              <w:t>Eligibility</w:t>
            </w:r>
            <w:r w:rsidR="00C94961">
              <w:rPr>
                <w:noProof/>
                <w:webHidden/>
              </w:rPr>
              <w:tab/>
            </w:r>
            <w:r w:rsidR="00C94961">
              <w:rPr>
                <w:noProof/>
                <w:webHidden/>
              </w:rPr>
              <w:fldChar w:fldCharType="begin"/>
            </w:r>
            <w:r w:rsidR="00C94961">
              <w:rPr>
                <w:noProof/>
                <w:webHidden/>
              </w:rPr>
              <w:instrText xml:space="preserve"> PAGEREF _Toc528915214 \h </w:instrText>
            </w:r>
            <w:r w:rsidR="00C94961">
              <w:rPr>
                <w:noProof/>
                <w:webHidden/>
              </w:rPr>
            </w:r>
            <w:r w:rsidR="00C94961">
              <w:rPr>
                <w:noProof/>
                <w:webHidden/>
              </w:rPr>
              <w:fldChar w:fldCharType="separate"/>
            </w:r>
            <w:r w:rsidR="00D93C74">
              <w:rPr>
                <w:noProof/>
                <w:webHidden/>
              </w:rPr>
              <w:t>6</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15" w:history="1">
            <w:r w:rsidR="00C94961" w:rsidRPr="003C3246">
              <w:rPr>
                <w:rStyle w:val="Hyperlink"/>
                <w:noProof/>
              </w:rPr>
              <w:t>Qualifications</w:t>
            </w:r>
            <w:r w:rsidR="00C94961">
              <w:rPr>
                <w:noProof/>
                <w:webHidden/>
              </w:rPr>
              <w:tab/>
            </w:r>
            <w:r w:rsidR="00C94961">
              <w:rPr>
                <w:noProof/>
                <w:webHidden/>
              </w:rPr>
              <w:fldChar w:fldCharType="begin"/>
            </w:r>
            <w:r w:rsidR="00C94961">
              <w:rPr>
                <w:noProof/>
                <w:webHidden/>
              </w:rPr>
              <w:instrText xml:space="preserve"> PAGEREF _Toc528915215 \h </w:instrText>
            </w:r>
            <w:r w:rsidR="00C94961">
              <w:rPr>
                <w:noProof/>
                <w:webHidden/>
              </w:rPr>
            </w:r>
            <w:r w:rsidR="00C94961">
              <w:rPr>
                <w:noProof/>
                <w:webHidden/>
              </w:rPr>
              <w:fldChar w:fldCharType="separate"/>
            </w:r>
            <w:r w:rsidR="00D93C74">
              <w:rPr>
                <w:noProof/>
                <w:webHidden/>
              </w:rPr>
              <w:t>6</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16" w:history="1">
            <w:r w:rsidR="00C94961" w:rsidRPr="003C3246">
              <w:rPr>
                <w:rStyle w:val="Hyperlink"/>
                <w:noProof/>
              </w:rPr>
              <w:t>Restrictions</w:t>
            </w:r>
            <w:r w:rsidR="00C94961">
              <w:rPr>
                <w:noProof/>
                <w:webHidden/>
              </w:rPr>
              <w:tab/>
            </w:r>
            <w:r w:rsidR="00C94961">
              <w:rPr>
                <w:noProof/>
                <w:webHidden/>
              </w:rPr>
              <w:fldChar w:fldCharType="begin"/>
            </w:r>
            <w:r w:rsidR="00C94961">
              <w:rPr>
                <w:noProof/>
                <w:webHidden/>
              </w:rPr>
              <w:instrText xml:space="preserve"> PAGEREF _Toc528915216 \h </w:instrText>
            </w:r>
            <w:r w:rsidR="00C94961">
              <w:rPr>
                <w:noProof/>
                <w:webHidden/>
              </w:rPr>
            </w:r>
            <w:r w:rsidR="00C94961">
              <w:rPr>
                <w:noProof/>
                <w:webHidden/>
              </w:rPr>
              <w:fldChar w:fldCharType="separate"/>
            </w:r>
            <w:r w:rsidR="00D93C74">
              <w:rPr>
                <w:noProof/>
                <w:webHidden/>
              </w:rPr>
              <w:t>7</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17" w:history="1">
            <w:r w:rsidR="00C94961" w:rsidRPr="003C3246">
              <w:rPr>
                <w:rStyle w:val="Hyperlink"/>
                <w:noProof/>
              </w:rPr>
              <w:t>Submission Details</w:t>
            </w:r>
            <w:r w:rsidR="00C94961">
              <w:rPr>
                <w:noProof/>
                <w:webHidden/>
              </w:rPr>
              <w:tab/>
            </w:r>
            <w:r w:rsidR="00C94961">
              <w:rPr>
                <w:noProof/>
                <w:webHidden/>
              </w:rPr>
              <w:fldChar w:fldCharType="begin"/>
            </w:r>
            <w:r w:rsidR="00C94961">
              <w:rPr>
                <w:noProof/>
                <w:webHidden/>
              </w:rPr>
              <w:instrText xml:space="preserve"> PAGEREF _Toc528915217 \h </w:instrText>
            </w:r>
            <w:r w:rsidR="00C94961">
              <w:rPr>
                <w:noProof/>
                <w:webHidden/>
              </w:rPr>
            </w:r>
            <w:r w:rsidR="00C94961">
              <w:rPr>
                <w:noProof/>
                <w:webHidden/>
              </w:rPr>
              <w:fldChar w:fldCharType="separate"/>
            </w:r>
            <w:r w:rsidR="00D93C74">
              <w:rPr>
                <w:noProof/>
                <w:webHidden/>
              </w:rPr>
              <w:t>7</w:t>
            </w:r>
            <w:r w:rsidR="00C94961">
              <w:rPr>
                <w:noProof/>
                <w:webHidden/>
              </w:rPr>
              <w:fldChar w:fldCharType="end"/>
            </w:r>
          </w:hyperlink>
        </w:p>
        <w:p w:rsidR="00C94961" w:rsidRDefault="0064451B">
          <w:pPr>
            <w:pStyle w:val="TOC1"/>
            <w:tabs>
              <w:tab w:val="right" w:leader="dot" w:pos="9350"/>
            </w:tabs>
            <w:rPr>
              <w:rFonts w:cstheme="minorBidi"/>
              <w:noProof/>
            </w:rPr>
          </w:pPr>
          <w:hyperlink w:anchor="_Toc528915218" w:history="1">
            <w:r w:rsidR="00C94961" w:rsidRPr="003C3246">
              <w:rPr>
                <w:rStyle w:val="Hyperlink"/>
                <w:noProof/>
              </w:rPr>
              <w:t>Program Requirements</w:t>
            </w:r>
            <w:r w:rsidR="00C94961">
              <w:rPr>
                <w:noProof/>
                <w:webHidden/>
              </w:rPr>
              <w:tab/>
            </w:r>
            <w:r w:rsidR="00C94961">
              <w:rPr>
                <w:noProof/>
                <w:webHidden/>
              </w:rPr>
              <w:fldChar w:fldCharType="begin"/>
            </w:r>
            <w:r w:rsidR="00C94961">
              <w:rPr>
                <w:noProof/>
                <w:webHidden/>
              </w:rPr>
              <w:instrText xml:space="preserve"> PAGEREF _Toc528915218 \h </w:instrText>
            </w:r>
            <w:r w:rsidR="00C94961">
              <w:rPr>
                <w:noProof/>
                <w:webHidden/>
              </w:rPr>
            </w:r>
            <w:r w:rsidR="00C94961">
              <w:rPr>
                <w:noProof/>
                <w:webHidden/>
              </w:rPr>
              <w:fldChar w:fldCharType="separate"/>
            </w:r>
            <w:r w:rsidR="00D93C74">
              <w:rPr>
                <w:noProof/>
                <w:webHidden/>
              </w:rPr>
              <w:t>8</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19" w:history="1">
            <w:r w:rsidR="00C94961" w:rsidRPr="003C3246">
              <w:rPr>
                <w:rStyle w:val="Hyperlink"/>
                <w:noProof/>
              </w:rPr>
              <w:t>OPA Program Priorities and Key Issues</w:t>
            </w:r>
            <w:r w:rsidR="00C94961">
              <w:rPr>
                <w:noProof/>
                <w:webHidden/>
              </w:rPr>
              <w:tab/>
            </w:r>
            <w:r w:rsidR="00C94961">
              <w:rPr>
                <w:noProof/>
                <w:webHidden/>
              </w:rPr>
              <w:fldChar w:fldCharType="begin"/>
            </w:r>
            <w:r w:rsidR="00C94961">
              <w:rPr>
                <w:noProof/>
                <w:webHidden/>
              </w:rPr>
              <w:instrText xml:space="preserve"> PAGEREF _Toc528915219 \h </w:instrText>
            </w:r>
            <w:r w:rsidR="00C94961">
              <w:rPr>
                <w:noProof/>
                <w:webHidden/>
              </w:rPr>
            </w:r>
            <w:r w:rsidR="00C94961">
              <w:rPr>
                <w:noProof/>
                <w:webHidden/>
              </w:rPr>
              <w:fldChar w:fldCharType="separate"/>
            </w:r>
            <w:r w:rsidR="00D93C74">
              <w:rPr>
                <w:noProof/>
                <w:webHidden/>
              </w:rPr>
              <w:t>8</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20" w:history="1">
            <w:r w:rsidR="00C94961" w:rsidRPr="003C3246">
              <w:rPr>
                <w:rStyle w:val="Hyperlink"/>
                <w:noProof/>
              </w:rPr>
              <w:t>Title X Family Planning Core Services</w:t>
            </w:r>
            <w:r w:rsidR="00C94961">
              <w:rPr>
                <w:noProof/>
                <w:webHidden/>
              </w:rPr>
              <w:tab/>
            </w:r>
            <w:r w:rsidR="00C94961">
              <w:rPr>
                <w:noProof/>
                <w:webHidden/>
              </w:rPr>
              <w:fldChar w:fldCharType="begin"/>
            </w:r>
            <w:r w:rsidR="00C94961">
              <w:rPr>
                <w:noProof/>
                <w:webHidden/>
              </w:rPr>
              <w:instrText xml:space="preserve"> PAGEREF _Toc528915220 \h </w:instrText>
            </w:r>
            <w:r w:rsidR="00C94961">
              <w:rPr>
                <w:noProof/>
                <w:webHidden/>
              </w:rPr>
            </w:r>
            <w:r w:rsidR="00C94961">
              <w:rPr>
                <w:noProof/>
                <w:webHidden/>
              </w:rPr>
              <w:fldChar w:fldCharType="separate"/>
            </w:r>
            <w:r w:rsidR="00D93C74">
              <w:rPr>
                <w:noProof/>
                <w:webHidden/>
              </w:rPr>
              <w:t>9</w:t>
            </w:r>
            <w:r w:rsidR="00C94961">
              <w:rPr>
                <w:noProof/>
                <w:webHidden/>
              </w:rPr>
              <w:fldChar w:fldCharType="end"/>
            </w:r>
          </w:hyperlink>
        </w:p>
        <w:p w:rsidR="00C94961" w:rsidRDefault="0064451B">
          <w:pPr>
            <w:pStyle w:val="TOC1"/>
            <w:tabs>
              <w:tab w:val="right" w:leader="dot" w:pos="9350"/>
            </w:tabs>
            <w:rPr>
              <w:rFonts w:cstheme="minorBidi"/>
              <w:noProof/>
            </w:rPr>
          </w:pPr>
          <w:hyperlink w:anchor="_Toc528915221" w:history="1">
            <w:r w:rsidR="00C94961" w:rsidRPr="003C3246">
              <w:rPr>
                <w:rStyle w:val="Hyperlink"/>
                <w:noProof/>
              </w:rPr>
              <w:t>Application Instructions</w:t>
            </w:r>
            <w:r w:rsidR="00C94961">
              <w:rPr>
                <w:noProof/>
                <w:webHidden/>
              </w:rPr>
              <w:tab/>
            </w:r>
            <w:r w:rsidR="00C94961">
              <w:rPr>
                <w:noProof/>
                <w:webHidden/>
              </w:rPr>
              <w:fldChar w:fldCharType="begin"/>
            </w:r>
            <w:r w:rsidR="00C94961">
              <w:rPr>
                <w:noProof/>
                <w:webHidden/>
              </w:rPr>
              <w:instrText xml:space="preserve"> PAGEREF _Toc528915221 \h </w:instrText>
            </w:r>
            <w:r w:rsidR="00C94961">
              <w:rPr>
                <w:noProof/>
                <w:webHidden/>
              </w:rPr>
            </w:r>
            <w:r w:rsidR="00C94961">
              <w:rPr>
                <w:noProof/>
                <w:webHidden/>
              </w:rPr>
              <w:fldChar w:fldCharType="separate"/>
            </w:r>
            <w:r w:rsidR="00D93C74">
              <w:rPr>
                <w:noProof/>
                <w:webHidden/>
              </w:rPr>
              <w:t>11</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22" w:history="1">
            <w:r w:rsidR="00C94961" w:rsidRPr="003C3246">
              <w:rPr>
                <w:rStyle w:val="Hyperlink"/>
                <w:noProof/>
              </w:rPr>
              <w:t>Project Narrative</w:t>
            </w:r>
            <w:r w:rsidR="00C94961">
              <w:rPr>
                <w:noProof/>
                <w:webHidden/>
              </w:rPr>
              <w:tab/>
            </w:r>
            <w:r w:rsidR="00C94961">
              <w:rPr>
                <w:noProof/>
                <w:webHidden/>
              </w:rPr>
              <w:fldChar w:fldCharType="begin"/>
            </w:r>
            <w:r w:rsidR="00C94961">
              <w:rPr>
                <w:noProof/>
                <w:webHidden/>
              </w:rPr>
              <w:instrText xml:space="preserve"> PAGEREF _Toc528915222 \h </w:instrText>
            </w:r>
            <w:r w:rsidR="00C94961">
              <w:rPr>
                <w:noProof/>
                <w:webHidden/>
              </w:rPr>
            </w:r>
            <w:r w:rsidR="00C94961">
              <w:rPr>
                <w:noProof/>
                <w:webHidden/>
              </w:rPr>
              <w:fldChar w:fldCharType="separate"/>
            </w:r>
            <w:r w:rsidR="00D93C74">
              <w:rPr>
                <w:noProof/>
                <w:webHidden/>
              </w:rPr>
              <w:t>11</w:t>
            </w:r>
            <w:r w:rsidR="00C94961">
              <w:rPr>
                <w:noProof/>
                <w:webHidden/>
              </w:rPr>
              <w:fldChar w:fldCharType="end"/>
            </w:r>
          </w:hyperlink>
        </w:p>
        <w:p w:rsidR="00C94961" w:rsidRDefault="0064451B">
          <w:pPr>
            <w:pStyle w:val="TOC3"/>
            <w:tabs>
              <w:tab w:val="right" w:leader="dot" w:pos="9350"/>
            </w:tabs>
            <w:rPr>
              <w:rFonts w:cstheme="minorBidi"/>
              <w:noProof/>
            </w:rPr>
          </w:pPr>
          <w:hyperlink w:anchor="_Toc528915223" w:history="1">
            <w:r w:rsidR="00C94961" w:rsidRPr="003C3246">
              <w:rPr>
                <w:rStyle w:val="Hyperlink"/>
                <w:noProof/>
              </w:rPr>
              <w:t>Statement of Need: (Up to 2 Pages)</w:t>
            </w:r>
            <w:r w:rsidR="00C94961">
              <w:rPr>
                <w:noProof/>
                <w:webHidden/>
              </w:rPr>
              <w:tab/>
            </w:r>
            <w:r w:rsidR="00C94961">
              <w:rPr>
                <w:noProof/>
                <w:webHidden/>
              </w:rPr>
              <w:fldChar w:fldCharType="begin"/>
            </w:r>
            <w:r w:rsidR="00C94961">
              <w:rPr>
                <w:noProof/>
                <w:webHidden/>
              </w:rPr>
              <w:instrText xml:space="preserve"> PAGEREF _Toc528915223 \h </w:instrText>
            </w:r>
            <w:r w:rsidR="00C94961">
              <w:rPr>
                <w:noProof/>
                <w:webHidden/>
              </w:rPr>
            </w:r>
            <w:r w:rsidR="00C94961">
              <w:rPr>
                <w:noProof/>
                <w:webHidden/>
              </w:rPr>
              <w:fldChar w:fldCharType="separate"/>
            </w:r>
            <w:r w:rsidR="00D93C74">
              <w:rPr>
                <w:noProof/>
                <w:webHidden/>
              </w:rPr>
              <w:t>11</w:t>
            </w:r>
            <w:r w:rsidR="00C94961">
              <w:rPr>
                <w:noProof/>
                <w:webHidden/>
              </w:rPr>
              <w:fldChar w:fldCharType="end"/>
            </w:r>
          </w:hyperlink>
        </w:p>
        <w:p w:rsidR="00C94961" w:rsidRDefault="0064451B">
          <w:pPr>
            <w:pStyle w:val="TOC3"/>
            <w:tabs>
              <w:tab w:val="right" w:leader="dot" w:pos="9350"/>
            </w:tabs>
            <w:rPr>
              <w:rFonts w:cstheme="minorBidi"/>
              <w:noProof/>
            </w:rPr>
          </w:pPr>
          <w:hyperlink w:anchor="_Toc528915224" w:history="1">
            <w:r w:rsidR="00C94961" w:rsidRPr="003C3246">
              <w:rPr>
                <w:rStyle w:val="Hyperlink"/>
                <w:noProof/>
              </w:rPr>
              <w:t>Organization Experience and Capacity: (Up to 6 pages)</w:t>
            </w:r>
            <w:r w:rsidR="00C94961">
              <w:rPr>
                <w:noProof/>
                <w:webHidden/>
              </w:rPr>
              <w:tab/>
            </w:r>
            <w:r w:rsidR="00C94961">
              <w:rPr>
                <w:noProof/>
                <w:webHidden/>
              </w:rPr>
              <w:fldChar w:fldCharType="begin"/>
            </w:r>
            <w:r w:rsidR="00C94961">
              <w:rPr>
                <w:noProof/>
                <w:webHidden/>
              </w:rPr>
              <w:instrText xml:space="preserve"> PAGEREF _Toc528915224 \h </w:instrText>
            </w:r>
            <w:r w:rsidR="00C94961">
              <w:rPr>
                <w:noProof/>
                <w:webHidden/>
              </w:rPr>
            </w:r>
            <w:r w:rsidR="00C94961">
              <w:rPr>
                <w:noProof/>
                <w:webHidden/>
              </w:rPr>
              <w:fldChar w:fldCharType="separate"/>
            </w:r>
            <w:r w:rsidR="00D93C74">
              <w:rPr>
                <w:noProof/>
                <w:webHidden/>
              </w:rPr>
              <w:t>11</w:t>
            </w:r>
            <w:r w:rsidR="00C94961">
              <w:rPr>
                <w:noProof/>
                <w:webHidden/>
              </w:rPr>
              <w:fldChar w:fldCharType="end"/>
            </w:r>
          </w:hyperlink>
        </w:p>
        <w:p w:rsidR="00C94961" w:rsidRDefault="0064451B">
          <w:pPr>
            <w:pStyle w:val="TOC3"/>
            <w:tabs>
              <w:tab w:val="right" w:leader="dot" w:pos="9350"/>
            </w:tabs>
            <w:rPr>
              <w:rFonts w:cstheme="minorBidi"/>
              <w:noProof/>
            </w:rPr>
          </w:pPr>
          <w:hyperlink w:anchor="_Toc528915225" w:history="1">
            <w:r w:rsidR="00C94961" w:rsidRPr="003C3246">
              <w:rPr>
                <w:rStyle w:val="Hyperlink"/>
                <w:noProof/>
              </w:rPr>
              <w:t>Project Approach: (Up to 10 pages)</w:t>
            </w:r>
            <w:r w:rsidR="00C94961">
              <w:rPr>
                <w:noProof/>
                <w:webHidden/>
              </w:rPr>
              <w:tab/>
            </w:r>
            <w:r w:rsidR="00C94961">
              <w:rPr>
                <w:noProof/>
                <w:webHidden/>
              </w:rPr>
              <w:fldChar w:fldCharType="begin"/>
            </w:r>
            <w:r w:rsidR="00C94961">
              <w:rPr>
                <w:noProof/>
                <w:webHidden/>
              </w:rPr>
              <w:instrText xml:space="preserve"> PAGEREF _Toc528915225 \h </w:instrText>
            </w:r>
            <w:r w:rsidR="00C94961">
              <w:rPr>
                <w:noProof/>
                <w:webHidden/>
              </w:rPr>
            </w:r>
            <w:r w:rsidR="00C94961">
              <w:rPr>
                <w:noProof/>
                <w:webHidden/>
              </w:rPr>
              <w:fldChar w:fldCharType="separate"/>
            </w:r>
            <w:r w:rsidR="00D93C74">
              <w:rPr>
                <w:noProof/>
                <w:webHidden/>
              </w:rPr>
              <w:t>12</w:t>
            </w:r>
            <w:r w:rsidR="00C94961">
              <w:rPr>
                <w:noProof/>
                <w:webHidden/>
              </w:rPr>
              <w:fldChar w:fldCharType="end"/>
            </w:r>
          </w:hyperlink>
        </w:p>
        <w:p w:rsidR="00C94961" w:rsidRDefault="0064451B">
          <w:pPr>
            <w:pStyle w:val="TOC3"/>
            <w:tabs>
              <w:tab w:val="right" w:leader="dot" w:pos="9350"/>
            </w:tabs>
            <w:rPr>
              <w:rFonts w:cstheme="minorBidi"/>
              <w:noProof/>
            </w:rPr>
          </w:pPr>
          <w:hyperlink w:anchor="_Toc528915226" w:history="1">
            <w:r w:rsidR="00C94961" w:rsidRPr="003C3246">
              <w:rPr>
                <w:rStyle w:val="Hyperlink"/>
                <w:noProof/>
              </w:rPr>
              <w:t>Project Implementation:</w:t>
            </w:r>
            <w:r w:rsidR="00C94961">
              <w:rPr>
                <w:noProof/>
                <w:webHidden/>
              </w:rPr>
              <w:tab/>
            </w:r>
            <w:r w:rsidR="00C94961">
              <w:rPr>
                <w:noProof/>
                <w:webHidden/>
              </w:rPr>
              <w:fldChar w:fldCharType="begin"/>
            </w:r>
            <w:r w:rsidR="00C94961">
              <w:rPr>
                <w:noProof/>
                <w:webHidden/>
              </w:rPr>
              <w:instrText xml:space="preserve"> PAGEREF _Toc528915226 \h </w:instrText>
            </w:r>
            <w:r w:rsidR="00C94961">
              <w:rPr>
                <w:noProof/>
                <w:webHidden/>
              </w:rPr>
            </w:r>
            <w:r w:rsidR="00C94961">
              <w:rPr>
                <w:noProof/>
                <w:webHidden/>
              </w:rPr>
              <w:fldChar w:fldCharType="separate"/>
            </w:r>
            <w:r w:rsidR="00D93C74">
              <w:rPr>
                <w:noProof/>
                <w:webHidden/>
              </w:rPr>
              <w:t>12</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27" w:history="1">
            <w:r w:rsidR="00C94961" w:rsidRPr="003C3246">
              <w:rPr>
                <w:rStyle w:val="Hyperlink"/>
                <w:noProof/>
              </w:rPr>
              <w:t>Project Budget and Budget Narrative:</w:t>
            </w:r>
            <w:r w:rsidR="00C94961">
              <w:rPr>
                <w:noProof/>
                <w:webHidden/>
              </w:rPr>
              <w:tab/>
            </w:r>
            <w:r w:rsidR="00C94961">
              <w:rPr>
                <w:noProof/>
                <w:webHidden/>
              </w:rPr>
              <w:fldChar w:fldCharType="begin"/>
            </w:r>
            <w:r w:rsidR="00C94961">
              <w:rPr>
                <w:noProof/>
                <w:webHidden/>
              </w:rPr>
              <w:instrText xml:space="preserve"> PAGEREF _Toc528915227 \h </w:instrText>
            </w:r>
            <w:r w:rsidR="00C94961">
              <w:rPr>
                <w:noProof/>
                <w:webHidden/>
              </w:rPr>
            </w:r>
            <w:r w:rsidR="00C94961">
              <w:rPr>
                <w:noProof/>
                <w:webHidden/>
              </w:rPr>
              <w:fldChar w:fldCharType="separate"/>
            </w:r>
            <w:r w:rsidR="00D93C74">
              <w:rPr>
                <w:noProof/>
                <w:webHidden/>
              </w:rPr>
              <w:t>13</w:t>
            </w:r>
            <w:r w:rsidR="00C94961">
              <w:rPr>
                <w:noProof/>
                <w:webHidden/>
              </w:rPr>
              <w:fldChar w:fldCharType="end"/>
            </w:r>
          </w:hyperlink>
        </w:p>
        <w:p w:rsidR="00C94961" w:rsidRDefault="0064451B">
          <w:pPr>
            <w:pStyle w:val="TOC3"/>
            <w:tabs>
              <w:tab w:val="right" w:leader="dot" w:pos="9350"/>
            </w:tabs>
            <w:rPr>
              <w:rFonts w:cstheme="minorBidi"/>
              <w:noProof/>
            </w:rPr>
          </w:pPr>
          <w:hyperlink w:anchor="_Toc528915228" w:history="1">
            <w:r w:rsidR="00C94961" w:rsidRPr="003C3246">
              <w:rPr>
                <w:rStyle w:val="Hyperlink"/>
                <w:noProof/>
              </w:rPr>
              <w:t>Budget Narrative</w:t>
            </w:r>
            <w:r w:rsidR="00C94961">
              <w:rPr>
                <w:noProof/>
                <w:webHidden/>
              </w:rPr>
              <w:tab/>
            </w:r>
            <w:r w:rsidR="00C94961">
              <w:rPr>
                <w:noProof/>
                <w:webHidden/>
              </w:rPr>
              <w:fldChar w:fldCharType="begin"/>
            </w:r>
            <w:r w:rsidR="00C94961">
              <w:rPr>
                <w:noProof/>
                <w:webHidden/>
              </w:rPr>
              <w:instrText xml:space="preserve"> PAGEREF _Toc528915228 \h </w:instrText>
            </w:r>
            <w:r w:rsidR="00C94961">
              <w:rPr>
                <w:noProof/>
                <w:webHidden/>
              </w:rPr>
            </w:r>
            <w:r w:rsidR="00C94961">
              <w:rPr>
                <w:noProof/>
                <w:webHidden/>
              </w:rPr>
              <w:fldChar w:fldCharType="separate"/>
            </w:r>
            <w:r w:rsidR="00D93C74">
              <w:rPr>
                <w:noProof/>
                <w:webHidden/>
              </w:rPr>
              <w:t>13</w:t>
            </w:r>
            <w:r w:rsidR="00C94961">
              <w:rPr>
                <w:noProof/>
                <w:webHidden/>
              </w:rPr>
              <w:fldChar w:fldCharType="end"/>
            </w:r>
          </w:hyperlink>
        </w:p>
        <w:p w:rsidR="00C94961" w:rsidRDefault="0064451B">
          <w:pPr>
            <w:pStyle w:val="TOC2"/>
            <w:tabs>
              <w:tab w:val="right" w:leader="dot" w:pos="9350"/>
            </w:tabs>
            <w:rPr>
              <w:rFonts w:cstheme="minorBidi"/>
              <w:noProof/>
            </w:rPr>
          </w:pPr>
          <w:hyperlink w:anchor="_Toc528915229" w:history="1">
            <w:r w:rsidR="00C94961" w:rsidRPr="003C3246">
              <w:rPr>
                <w:rStyle w:val="Hyperlink"/>
                <w:noProof/>
              </w:rPr>
              <w:t>Required Attachments:</w:t>
            </w:r>
            <w:r w:rsidR="00C94961">
              <w:rPr>
                <w:noProof/>
                <w:webHidden/>
              </w:rPr>
              <w:tab/>
            </w:r>
            <w:r w:rsidR="00C94961">
              <w:rPr>
                <w:noProof/>
                <w:webHidden/>
              </w:rPr>
              <w:fldChar w:fldCharType="begin"/>
            </w:r>
            <w:r w:rsidR="00C94961">
              <w:rPr>
                <w:noProof/>
                <w:webHidden/>
              </w:rPr>
              <w:instrText xml:space="preserve"> PAGEREF _Toc528915229 \h </w:instrText>
            </w:r>
            <w:r w:rsidR="00C94961">
              <w:rPr>
                <w:noProof/>
                <w:webHidden/>
              </w:rPr>
            </w:r>
            <w:r w:rsidR="00C94961">
              <w:rPr>
                <w:noProof/>
                <w:webHidden/>
              </w:rPr>
              <w:fldChar w:fldCharType="separate"/>
            </w:r>
            <w:r w:rsidR="00D93C74">
              <w:rPr>
                <w:noProof/>
                <w:webHidden/>
              </w:rPr>
              <w:t>14</w:t>
            </w:r>
            <w:r w:rsidR="00C94961">
              <w:rPr>
                <w:noProof/>
                <w:webHidden/>
              </w:rPr>
              <w:fldChar w:fldCharType="end"/>
            </w:r>
          </w:hyperlink>
        </w:p>
        <w:p w:rsidR="00C94961" w:rsidRDefault="0064451B">
          <w:pPr>
            <w:pStyle w:val="TOC1"/>
            <w:tabs>
              <w:tab w:val="right" w:leader="dot" w:pos="9350"/>
            </w:tabs>
            <w:rPr>
              <w:rFonts w:cstheme="minorBidi"/>
              <w:noProof/>
            </w:rPr>
          </w:pPr>
          <w:hyperlink w:anchor="_Toc528915230" w:history="1">
            <w:r w:rsidR="00C94961" w:rsidRPr="003C3246">
              <w:rPr>
                <w:rStyle w:val="Hyperlink"/>
                <w:noProof/>
              </w:rPr>
              <w:t>Application Review and Scoring</w:t>
            </w:r>
            <w:r w:rsidR="00C94961">
              <w:rPr>
                <w:noProof/>
                <w:webHidden/>
              </w:rPr>
              <w:tab/>
            </w:r>
            <w:r w:rsidR="00C94961">
              <w:rPr>
                <w:noProof/>
                <w:webHidden/>
              </w:rPr>
              <w:fldChar w:fldCharType="begin"/>
            </w:r>
            <w:r w:rsidR="00C94961">
              <w:rPr>
                <w:noProof/>
                <w:webHidden/>
              </w:rPr>
              <w:instrText xml:space="preserve"> PAGEREF _Toc528915230 \h </w:instrText>
            </w:r>
            <w:r w:rsidR="00C94961">
              <w:rPr>
                <w:noProof/>
                <w:webHidden/>
              </w:rPr>
            </w:r>
            <w:r w:rsidR="00C94961">
              <w:rPr>
                <w:noProof/>
                <w:webHidden/>
              </w:rPr>
              <w:fldChar w:fldCharType="separate"/>
            </w:r>
            <w:r w:rsidR="00D93C74">
              <w:rPr>
                <w:noProof/>
                <w:webHidden/>
              </w:rPr>
              <w:t>16</w:t>
            </w:r>
            <w:r w:rsidR="00C94961">
              <w:rPr>
                <w:noProof/>
                <w:webHidden/>
              </w:rPr>
              <w:fldChar w:fldCharType="end"/>
            </w:r>
          </w:hyperlink>
        </w:p>
        <w:p w:rsidR="00C94961" w:rsidRDefault="0064451B">
          <w:pPr>
            <w:pStyle w:val="TOC1"/>
            <w:tabs>
              <w:tab w:val="right" w:leader="dot" w:pos="9350"/>
            </w:tabs>
            <w:rPr>
              <w:rFonts w:cstheme="minorBidi"/>
              <w:noProof/>
            </w:rPr>
          </w:pPr>
          <w:hyperlink w:anchor="_Toc528915231" w:history="1">
            <w:r w:rsidR="00C94961" w:rsidRPr="003C3246">
              <w:rPr>
                <w:rStyle w:val="Hyperlink"/>
                <w:noProof/>
              </w:rPr>
              <w:t>Application Cover Sheet</w:t>
            </w:r>
            <w:r w:rsidR="00C94961">
              <w:rPr>
                <w:noProof/>
                <w:webHidden/>
              </w:rPr>
              <w:tab/>
            </w:r>
            <w:r w:rsidR="00C94961">
              <w:rPr>
                <w:noProof/>
                <w:webHidden/>
              </w:rPr>
              <w:fldChar w:fldCharType="begin"/>
            </w:r>
            <w:r w:rsidR="00C94961">
              <w:rPr>
                <w:noProof/>
                <w:webHidden/>
              </w:rPr>
              <w:instrText xml:space="preserve"> PAGEREF _Toc528915231 \h </w:instrText>
            </w:r>
            <w:r w:rsidR="00C94961">
              <w:rPr>
                <w:noProof/>
                <w:webHidden/>
              </w:rPr>
            </w:r>
            <w:r w:rsidR="00C94961">
              <w:rPr>
                <w:noProof/>
                <w:webHidden/>
              </w:rPr>
              <w:fldChar w:fldCharType="separate"/>
            </w:r>
            <w:r w:rsidR="00D93C74">
              <w:rPr>
                <w:noProof/>
                <w:webHidden/>
              </w:rPr>
              <w:t>17</w:t>
            </w:r>
            <w:r w:rsidR="00C94961">
              <w:rPr>
                <w:noProof/>
                <w:webHidden/>
              </w:rPr>
              <w:fldChar w:fldCharType="end"/>
            </w:r>
          </w:hyperlink>
        </w:p>
        <w:p w:rsidR="00C94961" w:rsidRDefault="0064451B">
          <w:pPr>
            <w:pStyle w:val="TOC1"/>
            <w:tabs>
              <w:tab w:val="right" w:leader="dot" w:pos="9350"/>
            </w:tabs>
            <w:rPr>
              <w:rFonts w:cstheme="minorBidi"/>
              <w:noProof/>
            </w:rPr>
          </w:pPr>
          <w:hyperlink w:anchor="_Toc528915232" w:history="1">
            <w:r w:rsidR="00C94961" w:rsidRPr="003C3246">
              <w:rPr>
                <w:rStyle w:val="Hyperlink"/>
                <w:noProof/>
              </w:rPr>
              <w:t>Form A - Agency Clinic Sites</w:t>
            </w:r>
            <w:r w:rsidR="00C94961">
              <w:rPr>
                <w:noProof/>
                <w:webHidden/>
              </w:rPr>
              <w:tab/>
            </w:r>
            <w:r w:rsidR="00C94961">
              <w:rPr>
                <w:noProof/>
                <w:webHidden/>
              </w:rPr>
              <w:fldChar w:fldCharType="begin"/>
            </w:r>
            <w:r w:rsidR="00C94961">
              <w:rPr>
                <w:noProof/>
                <w:webHidden/>
              </w:rPr>
              <w:instrText xml:space="preserve"> PAGEREF _Toc528915232 \h </w:instrText>
            </w:r>
            <w:r w:rsidR="00C94961">
              <w:rPr>
                <w:noProof/>
                <w:webHidden/>
              </w:rPr>
            </w:r>
            <w:r w:rsidR="00C94961">
              <w:rPr>
                <w:noProof/>
                <w:webHidden/>
              </w:rPr>
              <w:fldChar w:fldCharType="separate"/>
            </w:r>
            <w:r w:rsidR="00D93C74">
              <w:rPr>
                <w:noProof/>
                <w:webHidden/>
              </w:rPr>
              <w:t>18</w:t>
            </w:r>
            <w:r w:rsidR="00C94961">
              <w:rPr>
                <w:noProof/>
                <w:webHidden/>
              </w:rPr>
              <w:fldChar w:fldCharType="end"/>
            </w:r>
          </w:hyperlink>
        </w:p>
        <w:p w:rsidR="00C94961" w:rsidRDefault="0064451B">
          <w:pPr>
            <w:pStyle w:val="TOC1"/>
            <w:tabs>
              <w:tab w:val="right" w:leader="dot" w:pos="9350"/>
            </w:tabs>
            <w:rPr>
              <w:rFonts w:cstheme="minorBidi"/>
              <w:noProof/>
            </w:rPr>
          </w:pPr>
          <w:hyperlink w:anchor="_Toc528915233" w:history="1">
            <w:r w:rsidR="00C94961" w:rsidRPr="003C3246">
              <w:rPr>
                <w:rStyle w:val="Hyperlink"/>
                <w:noProof/>
              </w:rPr>
              <w:t>Form B - Family Planning Services Provided within the Proposed Title X Project</w:t>
            </w:r>
            <w:r w:rsidR="00C94961">
              <w:rPr>
                <w:noProof/>
                <w:webHidden/>
              </w:rPr>
              <w:tab/>
            </w:r>
            <w:r w:rsidR="00C94961">
              <w:rPr>
                <w:noProof/>
                <w:webHidden/>
              </w:rPr>
              <w:fldChar w:fldCharType="begin"/>
            </w:r>
            <w:r w:rsidR="00C94961">
              <w:rPr>
                <w:noProof/>
                <w:webHidden/>
              </w:rPr>
              <w:instrText xml:space="preserve"> PAGEREF _Toc528915233 \h </w:instrText>
            </w:r>
            <w:r w:rsidR="00C94961">
              <w:rPr>
                <w:noProof/>
                <w:webHidden/>
              </w:rPr>
            </w:r>
            <w:r w:rsidR="00C94961">
              <w:rPr>
                <w:noProof/>
                <w:webHidden/>
              </w:rPr>
              <w:fldChar w:fldCharType="separate"/>
            </w:r>
            <w:r w:rsidR="00D93C74">
              <w:rPr>
                <w:noProof/>
                <w:webHidden/>
              </w:rPr>
              <w:t>19</w:t>
            </w:r>
            <w:r w:rsidR="00C94961">
              <w:rPr>
                <w:noProof/>
                <w:webHidden/>
              </w:rPr>
              <w:fldChar w:fldCharType="end"/>
            </w:r>
          </w:hyperlink>
        </w:p>
        <w:p w:rsidR="00C94961" w:rsidRDefault="0064451B">
          <w:pPr>
            <w:pStyle w:val="TOC1"/>
            <w:tabs>
              <w:tab w:val="right" w:leader="dot" w:pos="9350"/>
            </w:tabs>
            <w:rPr>
              <w:rFonts w:cstheme="minorBidi"/>
              <w:noProof/>
            </w:rPr>
          </w:pPr>
          <w:hyperlink w:anchor="_Toc528915234" w:history="1">
            <w:r w:rsidR="00C94961" w:rsidRPr="003C3246">
              <w:rPr>
                <w:rStyle w:val="Hyperlink"/>
                <w:noProof/>
              </w:rPr>
              <w:t>Form C - Delegate Agency Workplan</w:t>
            </w:r>
            <w:r w:rsidR="00C94961">
              <w:rPr>
                <w:noProof/>
                <w:webHidden/>
              </w:rPr>
              <w:tab/>
            </w:r>
            <w:r w:rsidR="00C94961">
              <w:rPr>
                <w:noProof/>
                <w:webHidden/>
              </w:rPr>
              <w:fldChar w:fldCharType="begin"/>
            </w:r>
            <w:r w:rsidR="00C94961">
              <w:rPr>
                <w:noProof/>
                <w:webHidden/>
              </w:rPr>
              <w:instrText xml:space="preserve"> PAGEREF _Toc528915234 \h </w:instrText>
            </w:r>
            <w:r w:rsidR="00C94961">
              <w:rPr>
                <w:noProof/>
                <w:webHidden/>
              </w:rPr>
            </w:r>
            <w:r w:rsidR="00C94961">
              <w:rPr>
                <w:noProof/>
                <w:webHidden/>
              </w:rPr>
              <w:fldChar w:fldCharType="separate"/>
            </w:r>
            <w:r w:rsidR="00D93C74">
              <w:rPr>
                <w:noProof/>
                <w:webHidden/>
              </w:rPr>
              <w:t>20</w:t>
            </w:r>
            <w:r w:rsidR="00C94961">
              <w:rPr>
                <w:noProof/>
                <w:webHidden/>
              </w:rPr>
              <w:fldChar w:fldCharType="end"/>
            </w:r>
          </w:hyperlink>
        </w:p>
        <w:p w:rsidR="00BC11FD" w:rsidRPr="00323B0D" w:rsidRDefault="00BC11FD">
          <w:r>
            <w:rPr>
              <w:b/>
              <w:bCs/>
              <w:noProof/>
            </w:rPr>
            <w:fldChar w:fldCharType="end"/>
          </w:r>
        </w:p>
      </w:sdtContent>
    </w:sdt>
    <w:p w:rsidR="00323B0D" w:rsidRDefault="00323B0D">
      <w:pPr>
        <w:rPr>
          <w:b/>
          <w:sz w:val="28"/>
          <w:szCs w:val="28"/>
          <w:u w:val="single"/>
        </w:rPr>
      </w:pPr>
      <w:r>
        <w:br w:type="page"/>
      </w:r>
    </w:p>
    <w:p w:rsidR="001431E6" w:rsidRPr="009D55C6" w:rsidRDefault="001431E6" w:rsidP="00301E33">
      <w:pPr>
        <w:pStyle w:val="Heading1"/>
      </w:pPr>
      <w:bookmarkStart w:id="1" w:name="_Toc528915207"/>
      <w:r w:rsidRPr="009D55C6">
        <w:lastRenderedPageBreak/>
        <w:t>Award Summary</w:t>
      </w:r>
      <w:bookmarkEnd w:id="1"/>
    </w:p>
    <w:p w:rsidR="003D7D6A" w:rsidRDefault="003D7D6A" w:rsidP="003D7D6A">
      <w:pPr>
        <w:pStyle w:val="Heading2"/>
      </w:pPr>
      <w:bookmarkStart w:id="2" w:name="_Toc528915208"/>
      <w:r>
        <w:t>Title X Background</w:t>
      </w:r>
      <w:bookmarkEnd w:id="2"/>
    </w:p>
    <w:p w:rsidR="003D7D6A" w:rsidRDefault="003D7D6A" w:rsidP="003D7D6A">
      <w:r>
        <w:t>Title X was enacted in 1970 as part of the Public Health Service Act.</w:t>
      </w:r>
      <w:r w:rsidR="00F01F54">
        <w:t xml:space="preserve"> </w:t>
      </w:r>
      <w:r>
        <w:t>Section 1001 of the Act provides grants to eligible public or private nonprofit entities to assist in the establishment and operation of family planning projects.</w:t>
      </w:r>
      <w:r w:rsidR="00F01F54">
        <w:t xml:space="preserve"> </w:t>
      </w:r>
      <w:r>
        <w:t>Title X is the only federal grant program solely dedicated to providing individuals with comprehensive family planning and related preventive health services.</w:t>
      </w:r>
      <w:r w:rsidR="00F01F54">
        <w:t xml:space="preserve"> </w:t>
      </w:r>
    </w:p>
    <w:p w:rsidR="00EA314C" w:rsidRDefault="003D7D6A" w:rsidP="00CB472F">
      <w:r>
        <w:t>Title X assists individuals and couples in planning and spacing births, contributing to positive birth outcomes</w:t>
      </w:r>
      <w:r w:rsidR="00FC0452">
        <w:t>,</w:t>
      </w:r>
      <w:r>
        <w:t xml:space="preserve"> and improved health for women and infants. Title X regulations mandate that all family planning services be confidential, voluntary, non-directive, and be provided in a manner which honors the recipients’ privacy and dignity. Title X projects offer a broad range of acceptable and effective family planning methods including natural family planning methods, basic infertility services, and services for</w:t>
      </w:r>
      <w:r w:rsidR="0003172C">
        <w:t xml:space="preserve"> adolescents.</w:t>
      </w:r>
      <w:r>
        <w:t xml:space="preserve"> </w:t>
      </w:r>
    </w:p>
    <w:p w:rsidR="004A6877" w:rsidRPr="001431E6" w:rsidRDefault="003D7D6A" w:rsidP="00A542FE">
      <w:pPr>
        <w:pStyle w:val="Heading2"/>
      </w:pPr>
      <w:bookmarkStart w:id="3" w:name="_Toc528915209"/>
      <w:r w:rsidRPr="001431E6">
        <w:t>Indiana</w:t>
      </w:r>
      <w:r w:rsidR="004A6877" w:rsidRPr="001431E6">
        <w:t xml:space="preserve"> Family Health Council</w:t>
      </w:r>
      <w:bookmarkEnd w:id="3"/>
    </w:p>
    <w:p w:rsidR="0020445F" w:rsidRPr="0020445F" w:rsidRDefault="00FE041C" w:rsidP="0020445F">
      <w:r w:rsidRPr="00FE041C">
        <w:t xml:space="preserve">The Indiana Family Health Council (IFHC) </w:t>
      </w:r>
      <w:r w:rsidR="00047657" w:rsidRPr="00047657">
        <w:t>is a 501 (c)(3)</w:t>
      </w:r>
      <w:r w:rsidR="00C66E83">
        <w:t xml:space="preserve"> private</w:t>
      </w:r>
      <w:r w:rsidR="003D7B97">
        <w:t xml:space="preserve">, </w:t>
      </w:r>
      <w:r w:rsidR="00C41067">
        <w:t>nonprofit</w:t>
      </w:r>
      <w:r w:rsidR="003D7B97">
        <w:t xml:space="preserve"> organization</w:t>
      </w:r>
      <w:r w:rsidR="001D096C">
        <w:t xml:space="preserve"> </w:t>
      </w:r>
      <w:r w:rsidR="0087116F">
        <w:t xml:space="preserve">founded in </w:t>
      </w:r>
      <w:r w:rsidR="00C92384">
        <w:t>1975</w:t>
      </w:r>
      <w:r w:rsidR="0093628A">
        <w:t xml:space="preserve">. IFHC’s </w:t>
      </w:r>
      <w:r w:rsidR="00E34303">
        <w:t xml:space="preserve">mission is to </w:t>
      </w:r>
      <w:r w:rsidR="00313211" w:rsidRPr="00313211">
        <w:t>promote and facilitate family planning and reproductive health services for those in need.</w:t>
      </w:r>
      <w:r w:rsidR="00D7336E">
        <w:t xml:space="preserve"> </w:t>
      </w:r>
      <w:r w:rsidR="00495A23">
        <w:t xml:space="preserve">IFHC works towards accomplishing </w:t>
      </w:r>
      <w:r w:rsidR="00915733">
        <w:t xml:space="preserve">its </w:t>
      </w:r>
      <w:r w:rsidR="00495A23">
        <w:t>mission through</w:t>
      </w:r>
      <w:r w:rsidR="00FC4CCB">
        <w:t xml:space="preserve"> contracting with nonprofit and public agencies across the state of Indiana</w:t>
      </w:r>
      <w:r w:rsidR="004925A1">
        <w:t xml:space="preserve"> to provide family planning and other</w:t>
      </w:r>
      <w:r w:rsidR="008456DD">
        <w:t xml:space="preserve"> health</w:t>
      </w:r>
      <w:r w:rsidR="004925A1">
        <w:t xml:space="preserve"> services</w:t>
      </w:r>
      <w:r w:rsidR="008456DD">
        <w:t xml:space="preserve"> to</w:t>
      </w:r>
      <w:r w:rsidR="004925A1">
        <w:t xml:space="preserve"> </w:t>
      </w:r>
      <w:r w:rsidR="00403423">
        <w:t xml:space="preserve">all women, men, and teens </w:t>
      </w:r>
      <w:r w:rsidR="00BA4BD9">
        <w:t xml:space="preserve">in Indiana, no matter their insurance status or income level. </w:t>
      </w:r>
      <w:r w:rsidR="005D60F3">
        <w:t>IFHC</w:t>
      </w:r>
      <w:r w:rsidR="005D60F3" w:rsidRPr="005D60F3">
        <w:t xml:space="preserve"> receives federal Title X Family Planning Services grant funds</w:t>
      </w:r>
      <w:r w:rsidR="00915733">
        <w:t xml:space="preserve"> and federal funding through the Indiana State Department of Health</w:t>
      </w:r>
      <w:r w:rsidR="005D60F3" w:rsidRPr="005D60F3">
        <w:t xml:space="preserve">. IFHC subcontracts with provider agencies for the delivery of these </w:t>
      </w:r>
      <w:r w:rsidR="00915733">
        <w:t>family planning</w:t>
      </w:r>
      <w:r w:rsidR="005D60F3" w:rsidRPr="005D60F3">
        <w:t xml:space="preserve"> services.</w:t>
      </w:r>
      <w:r w:rsidR="00F01F54">
        <w:t xml:space="preserve"> </w:t>
      </w:r>
    </w:p>
    <w:p w:rsidR="00A44CE4" w:rsidRDefault="00D0612A" w:rsidP="00047657">
      <w:r w:rsidRPr="00D0612A">
        <w:t xml:space="preserve">IFHC will ensure </w:t>
      </w:r>
      <w:r w:rsidR="00915733">
        <w:t>family planning</w:t>
      </w:r>
      <w:r w:rsidR="00915733" w:rsidRPr="00D0612A">
        <w:t xml:space="preserve"> </w:t>
      </w:r>
      <w:r w:rsidR="00915733">
        <w:t>service sites</w:t>
      </w:r>
      <w:r w:rsidRPr="00D0612A">
        <w:t xml:space="preserve"> </w:t>
      </w:r>
      <w:r w:rsidR="00915733">
        <w:t>implement the program</w:t>
      </w:r>
      <w:r>
        <w:t xml:space="preserve"> </w:t>
      </w:r>
      <w:r w:rsidR="001C5A46">
        <w:t>within the scope of Title X requirements and legislative mandates.</w:t>
      </w:r>
      <w:r w:rsidR="00F01F54">
        <w:t xml:space="preserve"> </w:t>
      </w:r>
      <w:r w:rsidR="001C5A46">
        <w:t>In addition</w:t>
      </w:r>
      <w:r w:rsidR="00392B04">
        <w:t>,</w:t>
      </w:r>
      <w:r w:rsidR="001C5A46">
        <w:t xml:space="preserve"> IFHC provides </w:t>
      </w:r>
      <w:r w:rsidR="008F0564">
        <w:t>a variety of benefit</w:t>
      </w:r>
      <w:r w:rsidR="00383E33">
        <w:t>s</w:t>
      </w:r>
      <w:r w:rsidR="008F0564">
        <w:t xml:space="preserve"> and support for its sub-recipient agencies including</w:t>
      </w:r>
      <w:r w:rsidR="009C69FE">
        <w:t xml:space="preserve"> </w:t>
      </w:r>
      <w:r w:rsidR="001C5A46">
        <w:t xml:space="preserve">training and education, </w:t>
      </w:r>
      <w:r w:rsidR="00E044FB">
        <w:t>community partnerships, and technical assistance.</w:t>
      </w:r>
      <w:r w:rsidR="00B25B31">
        <w:t xml:space="preserve"> </w:t>
      </w:r>
    </w:p>
    <w:p w:rsidR="00202637" w:rsidRDefault="009C69FE" w:rsidP="00047657">
      <w:r>
        <w:t xml:space="preserve">IFHC </w:t>
      </w:r>
      <w:r w:rsidR="00A9504F">
        <w:t>is committed to providing quality Title X family planning services to as many people as possible with the resources available</w:t>
      </w:r>
      <w:r w:rsidR="005558F3">
        <w:t>. P</w:t>
      </w:r>
      <w:r w:rsidR="00A9504F">
        <w:t>rivate</w:t>
      </w:r>
      <w:r w:rsidR="00915733">
        <w:t xml:space="preserve"> </w:t>
      </w:r>
      <w:r w:rsidR="00C41067">
        <w:t>non</w:t>
      </w:r>
      <w:r w:rsidR="00915733">
        <w:t>profit</w:t>
      </w:r>
      <w:r w:rsidR="00A9504F">
        <w:t xml:space="preserve"> and public agencies are invited to </w:t>
      </w:r>
      <w:proofErr w:type="gramStart"/>
      <w:r w:rsidR="00A9504F">
        <w:t>submit an application</w:t>
      </w:r>
      <w:proofErr w:type="gramEnd"/>
      <w:r w:rsidR="00A9504F">
        <w:t xml:space="preserve"> for the delivery of family planning services in the</w:t>
      </w:r>
      <w:r w:rsidR="001F7412">
        <w:t xml:space="preserve"> </w:t>
      </w:r>
      <w:r w:rsidR="000A72F4">
        <w:t>targeted</w:t>
      </w:r>
      <w:r w:rsidR="00A9504F">
        <w:t xml:space="preserve"> service delivery area</w:t>
      </w:r>
      <w:r w:rsidR="00306121">
        <w:t>.</w:t>
      </w:r>
    </w:p>
    <w:p w:rsidR="00465CC3" w:rsidRPr="006545FA" w:rsidDel="000042CF" w:rsidRDefault="76E573B1" w:rsidP="00A542FE">
      <w:pPr>
        <w:pStyle w:val="Heading2"/>
      </w:pPr>
      <w:bookmarkStart w:id="4" w:name="_Toc528915210"/>
      <w:r w:rsidRPr="76E573B1">
        <w:lastRenderedPageBreak/>
        <w:t>Award Details</w:t>
      </w:r>
      <w:bookmarkEnd w:id="4"/>
    </w:p>
    <w:p w:rsidR="00A63F67" w:rsidRDefault="00A63F67" w:rsidP="00A63F67">
      <w:r>
        <w:t xml:space="preserve">The </w:t>
      </w:r>
      <w:r w:rsidR="00923A49">
        <w:t>anticipated</w:t>
      </w:r>
      <w:r>
        <w:t xml:space="preserve"> project period </w:t>
      </w:r>
      <w:r w:rsidR="006C3687">
        <w:t xml:space="preserve">for this award is </w:t>
      </w:r>
      <w:r w:rsidR="00BC433C">
        <w:t>one</w:t>
      </w:r>
      <w:r w:rsidR="00733372">
        <w:t xml:space="preserve"> year</w:t>
      </w:r>
      <w:r w:rsidR="00BC433C">
        <w:t xml:space="preserve"> beginning April 1, 2019</w:t>
      </w:r>
      <w:r w:rsidR="009F5343">
        <w:t>. Notification of award</w:t>
      </w:r>
      <w:r w:rsidR="006C3687">
        <w:t xml:space="preserve"> </w:t>
      </w:r>
      <w:r w:rsidR="00572A60">
        <w:t xml:space="preserve">is </w:t>
      </w:r>
      <w:r w:rsidR="009F5343">
        <w:t>anticipated by</w:t>
      </w:r>
      <w:r w:rsidR="00491D4E">
        <w:t xml:space="preserve"> </w:t>
      </w:r>
      <w:r w:rsidR="00E213C7">
        <w:t xml:space="preserve">April </w:t>
      </w:r>
      <w:r w:rsidR="009F5343">
        <w:t>15</w:t>
      </w:r>
      <w:r w:rsidR="00E213C7">
        <w:t xml:space="preserve">, </w:t>
      </w:r>
      <w:r w:rsidR="00491D4E">
        <w:t>201</w:t>
      </w:r>
      <w:r w:rsidR="003C5274">
        <w:t>9</w:t>
      </w:r>
      <w:r w:rsidR="00D944B9">
        <w:t xml:space="preserve"> dependent on the release of federal awards</w:t>
      </w:r>
      <w:r w:rsidR="00491D4E">
        <w:t>.</w:t>
      </w:r>
      <w:r w:rsidR="00F01F54">
        <w:t xml:space="preserve"> </w:t>
      </w:r>
      <w:r w:rsidR="006C3687">
        <w:t>F</w:t>
      </w:r>
      <w:r>
        <w:t xml:space="preserve">unding </w:t>
      </w:r>
      <w:r w:rsidR="006C3687">
        <w:t>for</w:t>
      </w:r>
      <w:r>
        <w:t xml:space="preserve"> the project period is </w:t>
      </w:r>
      <w:r w:rsidR="00491D4E">
        <w:t>dependent on</w:t>
      </w:r>
      <w:r>
        <w:t xml:space="preserve"> the availability of Title X funds as </w:t>
      </w:r>
      <w:r w:rsidR="00491D4E">
        <w:t xml:space="preserve">awarded to IFHC through the federal </w:t>
      </w:r>
      <w:r w:rsidR="00CD2264">
        <w:t>government.</w:t>
      </w:r>
      <w:r w:rsidR="00F01F54">
        <w:t xml:space="preserve"> </w:t>
      </w:r>
    </w:p>
    <w:p w:rsidR="00D94A52" w:rsidRPr="009F5343" w:rsidRDefault="00D94A52" w:rsidP="00A542FE">
      <w:pPr>
        <w:pStyle w:val="Heading3"/>
      </w:pPr>
      <w:bookmarkStart w:id="5" w:name="_Toc528915211"/>
      <w:r w:rsidRPr="009F5343">
        <w:t>Funding Allocations</w:t>
      </w:r>
      <w:bookmarkEnd w:id="5"/>
    </w:p>
    <w:p w:rsidR="00572A60" w:rsidRDefault="00F44786" w:rsidP="007A1828">
      <w:r>
        <w:t xml:space="preserve">IFHC anticipates awarding </w:t>
      </w:r>
      <w:r w:rsidR="00915733">
        <w:t>three (3)</w:t>
      </w:r>
      <w:r>
        <w:t xml:space="preserve"> contracts ranging from </w:t>
      </w:r>
      <w:r w:rsidR="00C26FBB">
        <w:t>$</w:t>
      </w:r>
      <w:r w:rsidR="00726161">
        <w:t>100,000</w:t>
      </w:r>
      <w:r w:rsidR="00C26FBB">
        <w:t xml:space="preserve"> to $</w:t>
      </w:r>
      <w:r w:rsidR="00726161">
        <w:t>300,000</w:t>
      </w:r>
      <w:r w:rsidR="00C26FBB" w:rsidRPr="00726161">
        <w:t xml:space="preserve">. </w:t>
      </w:r>
      <w:r w:rsidR="00572A60" w:rsidRPr="00726161">
        <w:t xml:space="preserve">Funding allocations for the IFHC Title X project are based on estimated </w:t>
      </w:r>
      <w:r w:rsidR="00AD4D9C" w:rsidRPr="00726161">
        <w:t>funding for the Title X</w:t>
      </w:r>
      <w:r w:rsidR="000A191C" w:rsidRPr="00726161">
        <w:t xml:space="preserve"> project </w:t>
      </w:r>
      <w:r w:rsidR="00E645DA" w:rsidRPr="00726161">
        <w:t>period</w:t>
      </w:r>
      <w:r w:rsidR="000A191C" w:rsidRPr="00726161">
        <w:t xml:space="preserve"> beginning 4/1/2019</w:t>
      </w:r>
      <w:r w:rsidR="00726161">
        <w:t xml:space="preserve"> and proposed number of unduplicated patients served during the project/budget period</w:t>
      </w:r>
      <w:r w:rsidR="00572A60">
        <w:t>. Should the funds received by IFHC be different than expected, IFHC may change the funds offered through this RFA, or the funding may be withdrawn completely</w:t>
      </w:r>
      <w:r w:rsidR="00572A60" w:rsidRPr="00726161">
        <w:t>. Actual total awards and individual contract funding levels may vary from those listed depending on availability of fund</w:t>
      </w:r>
      <w:r w:rsidR="00726161" w:rsidRPr="00726161">
        <w:t>s</w:t>
      </w:r>
      <w:r w:rsidR="00572A60" w:rsidRPr="00726161">
        <w:t>.</w:t>
      </w:r>
      <w:r w:rsidR="00572A60">
        <w:t xml:space="preserve"> </w:t>
      </w:r>
      <w:r w:rsidR="0048388F">
        <w:t>IFHC</w:t>
      </w:r>
      <w:r w:rsidR="00572A60">
        <w:t xml:space="preserve"> reserves the right to amend contracts issued as a result of this RFA.</w:t>
      </w:r>
    </w:p>
    <w:p w:rsidR="0048388F" w:rsidRDefault="0048388F" w:rsidP="0048388F">
      <w:r>
        <w:t xml:space="preserve">Renewal of any contract issued is subject to continued availability of funds and continued satisfactory sub-recipient agency performance. Agencies that are awarded funding will be required to comply with reporting and monitoring policies of IFHC. </w:t>
      </w:r>
    </w:p>
    <w:p w:rsidR="00932EF4" w:rsidRPr="00605537" w:rsidRDefault="008520D2" w:rsidP="00A542FE">
      <w:pPr>
        <w:pStyle w:val="Heading3"/>
      </w:pPr>
      <w:bookmarkStart w:id="6" w:name="_Toc528915212"/>
      <w:r w:rsidRPr="00605537">
        <w:t>Target Population</w:t>
      </w:r>
      <w:bookmarkEnd w:id="6"/>
    </w:p>
    <w:p w:rsidR="00932EF4" w:rsidRPr="00932EF4" w:rsidRDefault="00932EF4" w:rsidP="00932EF4">
      <w:r w:rsidRPr="00932EF4">
        <w:t xml:space="preserve">IFHC seeks to serve as many communities and individuals as possible and hopes to expand to new populations with limited access to family planning services. </w:t>
      </w:r>
      <w:r w:rsidRPr="00726161">
        <w:t>Title X funds</w:t>
      </w:r>
      <w:r w:rsidRPr="00726161" w:rsidDel="003C2A22">
        <w:t xml:space="preserve"> </w:t>
      </w:r>
      <w:r w:rsidR="003C2A22" w:rsidRPr="00726161">
        <w:t xml:space="preserve">support </w:t>
      </w:r>
      <w:r w:rsidRPr="00726161">
        <w:t>projects serving adults and adolescents in need of family planning services</w:t>
      </w:r>
      <w:r w:rsidR="00726161" w:rsidRPr="00726161">
        <w:t xml:space="preserve"> regardless of income or insurance status</w:t>
      </w:r>
      <w:r w:rsidR="001F4067">
        <w:t xml:space="preserve">. </w:t>
      </w:r>
      <w:r w:rsidR="00726161" w:rsidRPr="00726161">
        <w:t>The priority is for those who live in underserved communities</w:t>
      </w:r>
      <w:r w:rsidR="001F4067">
        <w:t xml:space="preserve">. </w:t>
      </w:r>
      <w:r w:rsidR="00726161">
        <w:t xml:space="preserve">Title X has a </w:t>
      </w:r>
      <w:r w:rsidRPr="00932EF4">
        <w:t>priority for services to individuals at or below 100% of the F</w:t>
      </w:r>
      <w:r w:rsidR="00726161">
        <w:t xml:space="preserve">ederal </w:t>
      </w:r>
      <w:r w:rsidRPr="00932EF4">
        <w:t>P</w:t>
      </w:r>
      <w:r w:rsidR="00726161">
        <w:t xml:space="preserve">overty </w:t>
      </w:r>
      <w:r w:rsidRPr="00932EF4">
        <w:t>L</w:t>
      </w:r>
      <w:r w:rsidR="00726161">
        <w:t>evel</w:t>
      </w:r>
      <w:r w:rsidR="001F4067">
        <w:t xml:space="preserve">. </w:t>
      </w:r>
      <w:r w:rsidR="00726161">
        <w:t xml:space="preserve">A sliding fee scale will be applied to service charges for self-pay patients with income between 101% and 250% of FPL. </w:t>
      </w:r>
    </w:p>
    <w:p w:rsidR="00932EF4" w:rsidRPr="00932EF4" w:rsidRDefault="002D2D97" w:rsidP="00932EF4">
      <w:pPr>
        <w:rPr>
          <w:vanish/>
        </w:rPr>
      </w:pPr>
      <w:r>
        <w:rPr>
          <w:noProof/>
        </w:rPr>
        <w:lastRenderedPageBreak/>
        <w:drawing>
          <wp:anchor distT="0" distB="0" distL="114300" distR="114300" simplePos="0" relativeHeight="251662848" behindDoc="0" locked="0" layoutInCell="1" allowOverlap="1" wp14:anchorId="1C3275CA" wp14:editId="209A32E1">
            <wp:simplePos x="0" y="0"/>
            <wp:positionH relativeFrom="margin">
              <wp:align>right</wp:align>
            </wp:positionH>
            <wp:positionV relativeFrom="paragraph">
              <wp:posOffset>366395</wp:posOffset>
            </wp:positionV>
            <wp:extent cx="3362325" cy="522986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53745960627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325" cy="5229860"/>
                    </a:xfrm>
                    <a:prstGeom prst="rect">
                      <a:avLst/>
                    </a:prstGeom>
                  </pic:spPr>
                </pic:pic>
              </a:graphicData>
            </a:graphic>
            <wp14:sizeRelH relativeFrom="margin">
              <wp14:pctWidth>0</wp14:pctWidth>
            </wp14:sizeRelH>
            <wp14:sizeRelV relativeFrom="margin">
              <wp14:pctHeight>0</wp14:pctHeight>
            </wp14:sizeRelV>
          </wp:anchor>
        </w:drawing>
      </w:r>
      <w:r w:rsidR="00932EF4" w:rsidRPr="00932EF4">
        <w:t xml:space="preserve">IFHC </w:t>
      </w:r>
      <w:r w:rsidR="005E347F">
        <w:t>seeks</w:t>
      </w:r>
      <w:r w:rsidR="00932EF4" w:rsidRPr="00932EF4">
        <w:t xml:space="preserve"> applications that address areas of documented need and insufficient resources</w:t>
      </w:r>
      <w:r w:rsidR="00B83B1F">
        <w:t xml:space="preserve"> in communities that do not currently have a Title X clinic</w:t>
      </w:r>
      <w:r w:rsidR="00932EF4" w:rsidRPr="00932EF4">
        <w:t>.</w:t>
      </w:r>
      <w:r w:rsidR="00F01F54">
        <w:t xml:space="preserve"> </w:t>
      </w:r>
      <w:r w:rsidR="1A2487DB">
        <w:t xml:space="preserve">The </w:t>
      </w:r>
      <w:r w:rsidR="00B83B1F">
        <w:t xml:space="preserve">counties </w:t>
      </w:r>
      <w:r w:rsidR="1A2487DB">
        <w:t>list</w:t>
      </w:r>
      <w:r w:rsidR="00B83B1F">
        <w:t>ed</w:t>
      </w:r>
      <w:r w:rsidR="1A2487DB">
        <w:t xml:space="preserve"> below </w:t>
      </w:r>
      <w:r w:rsidR="00B83B1F">
        <w:t>are</w:t>
      </w:r>
      <w:r w:rsidR="1A2487DB">
        <w:t xml:space="preserve"> </w:t>
      </w:r>
      <w:r w:rsidR="00510473">
        <w:t xml:space="preserve">the </w:t>
      </w:r>
      <w:r w:rsidR="1A2487DB">
        <w:t>targeted service delivery area</w:t>
      </w:r>
      <w:r w:rsidR="00510473">
        <w:t>s</w:t>
      </w:r>
      <w:r w:rsidR="1A2487DB">
        <w:t xml:space="preserve"> for this </w:t>
      </w:r>
      <w:proofErr w:type="spellStart"/>
      <w:r>
        <w:t>RFA</w:t>
      </w:r>
      <w:r w:rsidR="1A2487DB">
        <w:t>:</w:t>
      </w:r>
    </w:p>
    <w:tbl>
      <w:tblPr>
        <w:tblStyle w:val="PlainTable4"/>
        <w:tblpPr w:leftFromText="180" w:rightFromText="180" w:vertAnchor="page" w:horzAnchor="margin" w:tblpY="6967"/>
        <w:tblW w:w="0" w:type="auto"/>
        <w:tblLook w:val="04A0" w:firstRow="1" w:lastRow="0" w:firstColumn="1" w:lastColumn="0" w:noHBand="0" w:noVBand="1"/>
      </w:tblPr>
      <w:tblGrid>
        <w:gridCol w:w="2027"/>
        <w:gridCol w:w="1898"/>
      </w:tblGrid>
      <w:tr w:rsidR="002D2D97" w:rsidRPr="005C36D4" w:rsidTr="002D2D9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Benton</w:t>
            </w:r>
            <w:proofErr w:type="spellEnd"/>
          </w:p>
        </w:tc>
        <w:tc>
          <w:tcPr>
            <w:tcW w:w="1898" w:type="dxa"/>
          </w:tcPr>
          <w:p w:rsidR="002D2D97" w:rsidRPr="00B41D31" w:rsidRDefault="002D2D97" w:rsidP="002D2D97">
            <w:pPr>
              <w:numPr>
                <w:ilvl w:val="0"/>
                <w:numId w:val="12"/>
              </w:numPr>
              <w:spacing w:after="160" w:line="259" w:lineRule="auto"/>
              <w:cnfStyle w:val="100000000000" w:firstRow="1" w:lastRow="0" w:firstColumn="0" w:lastColumn="0" w:oddVBand="0" w:evenVBand="0" w:oddHBand="0" w:evenHBand="0" w:firstRowFirstColumn="0" w:firstRowLastColumn="0" w:lastRowFirstColumn="0" w:lastRowLastColumn="0"/>
              <w:rPr>
                <w:sz w:val="20"/>
                <w:szCs w:val="20"/>
              </w:rPr>
            </w:pPr>
            <w:r w:rsidRPr="00B41D31">
              <w:rPr>
                <w:sz w:val="20"/>
                <w:szCs w:val="20"/>
              </w:rPr>
              <w:t>Parke</w:t>
            </w:r>
          </w:p>
        </w:tc>
      </w:tr>
      <w:tr w:rsidR="002D2D97" w:rsidRPr="005C36D4" w:rsidTr="002D2D9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Blackford</w:t>
            </w:r>
          </w:p>
        </w:tc>
        <w:tc>
          <w:tcPr>
            <w:tcW w:w="1898" w:type="dxa"/>
          </w:tcPr>
          <w:p w:rsidR="002D2D97" w:rsidRPr="00B41D31" w:rsidRDefault="002D2D97" w:rsidP="002D2D97">
            <w:pPr>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b/>
                <w:sz w:val="20"/>
                <w:szCs w:val="20"/>
              </w:rPr>
            </w:pPr>
            <w:r w:rsidRPr="00B41D31">
              <w:rPr>
                <w:b/>
                <w:sz w:val="20"/>
                <w:szCs w:val="20"/>
              </w:rPr>
              <w:t>Randolph</w:t>
            </w:r>
          </w:p>
        </w:tc>
      </w:tr>
      <w:tr w:rsidR="002D2D97" w:rsidRPr="005C36D4" w:rsidTr="002D2D97">
        <w:trPr>
          <w:trHeight w:val="279"/>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Carroll</w:t>
            </w:r>
          </w:p>
        </w:tc>
        <w:tc>
          <w:tcPr>
            <w:tcW w:w="1898" w:type="dxa"/>
          </w:tcPr>
          <w:p w:rsidR="002D2D97" w:rsidRPr="00B41D31" w:rsidRDefault="002D2D97" w:rsidP="002D2D97">
            <w:pPr>
              <w:numPr>
                <w:ilvl w:val="0"/>
                <w:numId w:val="12"/>
              </w:numPr>
              <w:spacing w:after="160" w:line="259" w:lineRule="auto"/>
              <w:cnfStyle w:val="000000000000" w:firstRow="0" w:lastRow="0" w:firstColumn="0" w:lastColumn="0" w:oddVBand="0" w:evenVBand="0" w:oddHBand="0" w:evenHBand="0" w:firstRowFirstColumn="0" w:firstRowLastColumn="0" w:lastRowFirstColumn="0" w:lastRowLastColumn="0"/>
              <w:rPr>
                <w:b/>
                <w:sz w:val="20"/>
                <w:szCs w:val="20"/>
              </w:rPr>
            </w:pPr>
            <w:r w:rsidRPr="00B41D31">
              <w:rPr>
                <w:b/>
                <w:sz w:val="20"/>
                <w:szCs w:val="20"/>
              </w:rPr>
              <w:t>Rush</w:t>
            </w:r>
          </w:p>
        </w:tc>
      </w:tr>
      <w:tr w:rsidR="002D2D97" w:rsidRPr="005C36D4" w:rsidTr="002D2D9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Clay</w:t>
            </w:r>
          </w:p>
        </w:tc>
        <w:tc>
          <w:tcPr>
            <w:tcW w:w="1898" w:type="dxa"/>
          </w:tcPr>
          <w:p w:rsidR="002D2D97" w:rsidRPr="00B41D31" w:rsidRDefault="002D2D97" w:rsidP="002D2D97">
            <w:pPr>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b/>
                <w:sz w:val="20"/>
                <w:szCs w:val="20"/>
              </w:rPr>
            </w:pPr>
            <w:r w:rsidRPr="00B41D31">
              <w:rPr>
                <w:b/>
                <w:sz w:val="20"/>
                <w:szCs w:val="20"/>
              </w:rPr>
              <w:t>Sullivan</w:t>
            </w:r>
          </w:p>
        </w:tc>
      </w:tr>
      <w:tr w:rsidR="002D2D97" w:rsidRPr="005C36D4" w:rsidTr="002D2D97">
        <w:trPr>
          <w:trHeight w:val="279"/>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Clinton</w:t>
            </w:r>
          </w:p>
        </w:tc>
        <w:tc>
          <w:tcPr>
            <w:tcW w:w="1898" w:type="dxa"/>
          </w:tcPr>
          <w:p w:rsidR="002D2D97" w:rsidRPr="00B41D31" w:rsidRDefault="002D2D97" w:rsidP="002D2D97">
            <w:pPr>
              <w:numPr>
                <w:ilvl w:val="0"/>
                <w:numId w:val="12"/>
              </w:numPr>
              <w:spacing w:after="160" w:line="259" w:lineRule="auto"/>
              <w:cnfStyle w:val="000000000000" w:firstRow="0" w:lastRow="0" w:firstColumn="0" w:lastColumn="0" w:oddVBand="0" w:evenVBand="0" w:oddHBand="0" w:evenHBand="0" w:firstRowFirstColumn="0" w:firstRowLastColumn="0" w:lastRowFirstColumn="0" w:lastRowLastColumn="0"/>
              <w:rPr>
                <w:b/>
                <w:sz w:val="20"/>
                <w:szCs w:val="20"/>
              </w:rPr>
            </w:pPr>
            <w:r w:rsidRPr="00B41D31">
              <w:rPr>
                <w:b/>
                <w:sz w:val="20"/>
                <w:szCs w:val="20"/>
              </w:rPr>
              <w:t>Tippecanoe</w:t>
            </w:r>
          </w:p>
        </w:tc>
      </w:tr>
      <w:tr w:rsidR="002D2D97" w:rsidRPr="005C36D4" w:rsidTr="002D2D9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Fayette</w:t>
            </w:r>
          </w:p>
        </w:tc>
        <w:tc>
          <w:tcPr>
            <w:tcW w:w="1898" w:type="dxa"/>
          </w:tcPr>
          <w:p w:rsidR="002D2D97" w:rsidRPr="00B41D31" w:rsidRDefault="002D2D97" w:rsidP="002D2D97">
            <w:pPr>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b/>
                <w:sz w:val="20"/>
                <w:szCs w:val="20"/>
              </w:rPr>
            </w:pPr>
            <w:r w:rsidRPr="00B41D31">
              <w:rPr>
                <w:b/>
                <w:sz w:val="20"/>
                <w:szCs w:val="20"/>
              </w:rPr>
              <w:t>Union</w:t>
            </w:r>
          </w:p>
        </w:tc>
      </w:tr>
      <w:tr w:rsidR="002D2D97" w:rsidRPr="005C36D4" w:rsidTr="002D2D97">
        <w:trPr>
          <w:trHeight w:val="279"/>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Fountain</w:t>
            </w:r>
          </w:p>
        </w:tc>
        <w:tc>
          <w:tcPr>
            <w:tcW w:w="1898" w:type="dxa"/>
          </w:tcPr>
          <w:p w:rsidR="002D2D97" w:rsidRPr="00B41D31" w:rsidRDefault="002D2D97" w:rsidP="002D2D97">
            <w:pPr>
              <w:numPr>
                <w:ilvl w:val="0"/>
                <w:numId w:val="12"/>
              </w:numPr>
              <w:spacing w:after="160" w:line="259" w:lineRule="auto"/>
              <w:cnfStyle w:val="000000000000" w:firstRow="0" w:lastRow="0" w:firstColumn="0" w:lastColumn="0" w:oddVBand="0" w:evenVBand="0" w:oddHBand="0" w:evenHBand="0" w:firstRowFirstColumn="0" w:firstRowLastColumn="0" w:lastRowFirstColumn="0" w:lastRowLastColumn="0"/>
              <w:rPr>
                <w:b/>
                <w:sz w:val="20"/>
                <w:szCs w:val="20"/>
              </w:rPr>
            </w:pPr>
            <w:r w:rsidRPr="00B41D31">
              <w:rPr>
                <w:b/>
                <w:sz w:val="20"/>
                <w:szCs w:val="20"/>
              </w:rPr>
              <w:t>Vermillion</w:t>
            </w:r>
          </w:p>
        </w:tc>
      </w:tr>
      <w:tr w:rsidR="002D2D97" w:rsidRPr="005C36D4" w:rsidTr="002D2D9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Franklin</w:t>
            </w:r>
          </w:p>
        </w:tc>
        <w:tc>
          <w:tcPr>
            <w:tcW w:w="1898" w:type="dxa"/>
          </w:tcPr>
          <w:p w:rsidR="002D2D97" w:rsidRPr="00B41D31" w:rsidRDefault="002D2D97" w:rsidP="002D2D97">
            <w:pPr>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b/>
                <w:sz w:val="20"/>
                <w:szCs w:val="20"/>
              </w:rPr>
            </w:pPr>
            <w:r w:rsidRPr="00B41D31">
              <w:rPr>
                <w:b/>
                <w:sz w:val="20"/>
                <w:szCs w:val="20"/>
              </w:rPr>
              <w:t>Warren</w:t>
            </w:r>
          </w:p>
        </w:tc>
      </w:tr>
      <w:tr w:rsidR="002D2D97" w:rsidRPr="005C36D4" w:rsidTr="002D2D97">
        <w:trPr>
          <w:trHeight w:val="271"/>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Grant</w:t>
            </w:r>
          </w:p>
        </w:tc>
        <w:tc>
          <w:tcPr>
            <w:tcW w:w="1898" w:type="dxa"/>
          </w:tcPr>
          <w:p w:rsidR="002D2D97" w:rsidRPr="00B41D31" w:rsidRDefault="002D2D97" w:rsidP="002D2D97">
            <w:pPr>
              <w:numPr>
                <w:ilvl w:val="0"/>
                <w:numId w:val="12"/>
              </w:numPr>
              <w:spacing w:after="160" w:line="259" w:lineRule="auto"/>
              <w:cnfStyle w:val="000000000000" w:firstRow="0" w:lastRow="0" w:firstColumn="0" w:lastColumn="0" w:oddVBand="0" w:evenVBand="0" w:oddHBand="0" w:evenHBand="0" w:firstRowFirstColumn="0" w:firstRowLastColumn="0" w:lastRowFirstColumn="0" w:lastRowLastColumn="0"/>
              <w:rPr>
                <w:b/>
                <w:sz w:val="20"/>
                <w:szCs w:val="20"/>
              </w:rPr>
            </w:pPr>
            <w:r w:rsidRPr="00B41D31">
              <w:rPr>
                <w:b/>
                <w:sz w:val="20"/>
                <w:szCs w:val="20"/>
              </w:rPr>
              <w:t>Wayne</w:t>
            </w:r>
          </w:p>
        </w:tc>
      </w:tr>
      <w:tr w:rsidR="002D2D97" w:rsidRPr="005C36D4" w:rsidTr="002D2D9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Jay</w:t>
            </w:r>
          </w:p>
        </w:tc>
        <w:tc>
          <w:tcPr>
            <w:tcW w:w="1898" w:type="dxa"/>
          </w:tcPr>
          <w:p w:rsidR="002D2D97" w:rsidRPr="00B41D31" w:rsidRDefault="002D2D97" w:rsidP="002D2D97">
            <w:pPr>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b/>
                <w:sz w:val="20"/>
                <w:szCs w:val="20"/>
              </w:rPr>
            </w:pPr>
            <w:r w:rsidRPr="00B41D31">
              <w:rPr>
                <w:b/>
                <w:sz w:val="20"/>
                <w:szCs w:val="20"/>
              </w:rPr>
              <w:t>White</w:t>
            </w:r>
          </w:p>
        </w:tc>
      </w:tr>
      <w:tr w:rsidR="002D2D97" w:rsidRPr="005C36D4" w:rsidTr="002D2D97">
        <w:trPr>
          <w:trHeight w:val="279"/>
        </w:trPr>
        <w:tc>
          <w:tcPr>
            <w:cnfStyle w:val="001000000000" w:firstRow="0" w:lastRow="0" w:firstColumn="1" w:lastColumn="0" w:oddVBand="0" w:evenVBand="0" w:oddHBand="0" w:evenHBand="0" w:firstRowFirstColumn="0" w:firstRowLastColumn="0" w:lastRowFirstColumn="0" w:lastRowLastColumn="0"/>
            <w:tcW w:w="2027" w:type="dxa"/>
          </w:tcPr>
          <w:p w:rsidR="002D2D97" w:rsidRPr="005C583B" w:rsidRDefault="002D2D97" w:rsidP="002D2D97">
            <w:pPr>
              <w:numPr>
                <w:ilvl w:val="0"/>
                <w:numId w:val="11"/>
              </w:numPr>
              <w:spacing w:after="160" w:line="259" w:lineRule="auto"/>
              <w:rPr>
                <w:sz w:val="20"/>
                <w:szCs w:val="20"/>
              </w:rPr>
            </w:pPr>
            <w:r w:rsidRPr="005C583B">
              <w:rPr>
                <w:sz w:val="20"/>
                <w:szCs w:val="20"/>
              </w:rPr>
              <w:t>Montgomery</w:t>
            </w:r>
          </w:p>
        </w:tc>
        <w:tc>
          <w:tcPr>
            <w:tcW w:w="1898" w:type="dxa"/>
          </w:tcPr>
          <w:p w:rsidR="002D2D97" w:rsidRPr="005C36D4" w:rsidRDefault="002D2D97" w:rsidP="002D2D97">
            <w:pPr>
              <w:spacing w:after="160" w:line="259" w:lineRule="auto"/>
              <w:cnfStyle w:val="000000000000" w:firstRow="0" w:lastRow="0" w:firstColumn="0" w:lastColumn="0" w:oddVBand="0" w:evenVBand="0" w:oddHBand="0" w:evenHBand="0" w:firstRowFirstColumn="0" w:firstRowLastColumn="0" w:lastRowFirstColumn="0" w:lastRowLastColumn="0"/>
              <w:rPr>
                <w:b/>
                <w:sz w:val="20"/>
              </w:rPr>
            </w:pPr>
          </w:p>
        </w:tc>
      </w:tr>
    </w:tbl>
    <w:p w:rsidR="005C36D4" w:rsidRDefault="005C36D4" w:rsidP="001431E6">
      <w:pPr>
        <w:rPr>
          <w:b/>
        </w:rPr>
      </w:pPr>
    </w:p>
    <w:p w:rsidR="00DB7BFF" w:rsidRPr="00DB7BFF" w:rsidRDefault="00DB7BFF" w:rsidP="00DB7BFF">
      <w:pPr>
        <w:rPr>
          <w:b/>
        </w:rPr>
      </w:pPr>
    </w:p>
    <w:p w:rsidR="00A311CF" w:rsidRDefault="00A311CF" w:rsidP="001431E6">
      <w:pPr>
        <w:rPr>
          <w:b/>
        </w:rPr>
      </w:pPr>
    </w:p>
    <w:p w:rsidR="00A311CF" w:rsidRDefault="00A311CF" w:rsidP="001431E6">
      <w:pPr>
        <w:rPr>
          <w:b/>
        </w:rPr>
      </w:pPr>
    </w:p>
    <w:p w:rsidR="00A311CF" w:rsidRDefault="00A311CF" w:rsidP="001431E6">
      <w:pPr>
        <w:rPr>
          <w:b/>
        </w:rPr>
      </w:pPr>
    </w:p>
    <w:p w:rsidR="00A311CF" w:rsidRDefault="00A311CF" w:rsidP="001431E6">
      <w:pPr>
        <w:rPr>
          <w:b/>
        </w:rPr>
      </w:pPr>
    </w:p>
    <w:p w:rsidR="09AC496E" w:rsidRDefault="09AC496E" w:rsidP="09AC496E"/>
    <w:p w:rsidR="00DE21D9" w:rsidRDefault="00DE21D9" w:rsidP="00A542FE">
      <w:pPr>
        <w:pStyle w:val="Heading1"/>
      </w:pPr>
      <w:bookmarkStart w:id="7" w:name="_Toc528915213"/>
      <w:r w:rsidRPr="30E75EEE">
        <w:t xml:space="preserve">Application </w:t>
      </w:r>
      <w:r w:rsidR="00A3611A">
        <w:t>Overview</w:t>
      </w:r>
      <w:bookmarkEnd w:id="7"/>
    </w:p>
    <w:p w:rsidR="00DE21D9" w:rsidRPr="00A3611A" w:rsidRDefault="005D117C" w:rsidP="00A542FE">
      <w:pPr>
        <w:pStyle w:val="Heading2"/>
      </w:pPr>
      <w:bookmarkStart w:id="8" w:name="_Toc528915214"/>
      <w:r w:rsidRPr="76E573B1">
        <w:t>Eligibility</w:t>
      </w:r>
      <w:bookmarkEnd w:id="8"/>
    </w:p>
    <w:p w:rsidR="00B13B32" w:rsidRDefault="00B13B32" w:rsidP="000124D9">
      <w:r w:rsidRPr="00B13B32">
        <w:t xml:space="preserve">Any public or </w:t>
      </w:r>
      <w:r w:rsidR="008B0252" w:rsidRPr="00B13B32">
        <w:t xml:space="preserve">private </w:t>
      </w:r>
      <w:r w:rsidRPr="00B13B32">
        <w:t xml:space="preserve">nonprofit entity located in the state is eligible to apply for the IFHC Title X family planning services project grant (42 CFR 59.2, 42 CFR 59.3). Private nonprofit entities must provide proof of nonprofit status during the application process. </w:t>
      </w:r>
    </w:p>
    <w:p w:rsidR="000124D9" w:rsidRPr="000124D9" w:rsidRDefault="000124D9" w:rsidP="000124D9">
      <w:r w:rsidRPr="000124D9">
        <w:t>Public and private</w:t>
      </w:r>
      <w:r>
        <w:t xml:space="preserve"> nonprofit</w:t>
      </w:r>
      <w:r w:rsidRPr="000124D9">
        <w:t xml:space="preserve"> health services providers, eligible to apply for funds may include, but are not limited to: </w:t>
      </w:r>
    </w:p>
    <w:p w:rsidR="000124D9" w:rsidRPr="000124D9" w:rsidRDefault="000124D9" w:rsidP="00375658">
      <w:pPr>
        <w:pStyle w:val="ListParagraph"/>
        <w:numPr>
          <w:ilvl w:val="0"/>
          <w:numId w:val="18"/>
        </w:numPr>
      </w:pPr>
      <w:r w:rsidRPr="000124D9">
        <w:t xml:space="preserve">Family planning agencies </w:t>
      </w:r>
    </w:p>
    <w:p w:rsidR="000124D9" w:rsidRPr="000124D9" w:rsidRDefault="000124D9" w:rsidP="00375658">
      <w:pPr>
        <w:pStyle w:val="ListParagraph"/>
        <w:numPr>
          <w:ilvl w:val="0"/>
          <w:numId w:val="18"/>
        </w:numPr>
      </w:pPr>
      <w:r w:rsidRPr="000124D9">
        <w:t xml:space="preserve">County and local health departments </w:t>
      </w:r>
    </w:p>
    <w:p w:rsidR="000124D9" w:rsidRPr="000124D9" w:rsidRDefault="000124D9" w:rsidP="00375658">
      <w:pPr>
        <w:pStyle w:val="ListParagraph"/>
        <w:numPr>
          <w:ilvl w:val="0"/>
          <w:numId w:val="18"/>
        </w:numPr>
      </w:pPr>
      <w:r w:rsidRPr="000124D9">
        <w:t xml:space="preserve">Community health centers </w:t>
      </w:r>
    </w:p>
    <w:p w:rsidR="000124D9" w:rsidRDefault="000124D9" w:rsidP="00375658">
      <w:pPr>
        <w:pStyle w:val="ListParagraph"/>
        <w:numPr>
          <w:ilvl w:val="0"/>
          <w:numId w:val="18"/>
        </w:numPr>
      </w:pPr>
      <w:r w:rsidRPr="000124D9">
        <w:t xml:space="preserve">Hospital-based clinics </w:t>
      </w:r>
    </w:p>
    <w:p w:rsidR="00F119F4" w:rsidRPr="000124D9" w:rsidRDefault="00F119F4" w:rsidP="00375658">
      <w:pPr>
        <w:pStyle w:val="ListParagraph"/>
        <w:numPr>
          <w:ilvl w:val="0"/>
          <w:numId w:val="18"/>
        </w:numPr>
      </w:pPr>
      <w:r>
        <w:t>Educational institutions</w:t>
      </w:r>
    </w:p>
    <w:p w:rsidR="000124D9" w:rsidRPr="000124D9" w:rsidRDefault="000124D9" w:rsidP="00375658">
      <w:pPr>
        <w:pStyle w:val="ListParagraph"/>
        <w:numPr>
          <w:ilvl w:val="0"/>
          <w:numId w:val="18"/>
        </w:numPr>
      </w:pPr>
      <w:r w:rsidRPr="000124D9">
        <w:t xml:space="preserve">Other </w:t>
      </w:r>
      <w:r w:rsidR="006819DE" w:rsidRPr="000124D9">
        <w:t>community-based</w:t>
      </w:r>
      <w:r w:rsidRPr="000124D9">
        <w:t xml:space="preserve"> clinics </w:t>
      </w:r>
    </w:p>
    <w:p w:rsidR="00280966" w:rsidRDefault="000124D9" w:rsidP="00375658">
      <w:pPr>
        <w:pStyle w:val="ListParagraph"/>
        <w:numPr>
          <w:ilvl w:val="0"/>
          <w:numId w:val="18"/>
        </w:numPr>
      </w:pPr>
      <w:r w:rsidRPr="000124D9">
        <w:t>Faith-based organization clinics</w:t>
      </w:r>
    </w:p>
    <w:p w:rsidR="00C549DA" w:rsidRPr="00A3611A" w:rsidRDefault="00C549DA" w:rsidP="00A542FE">
      <w:pPr>
        <w:pStyle w:val="Heading2"/>
      </w:pPr>
      <w:bookmarkStart w:id="9" w:name="_Toc528915215"/>
      <w:r w:rsidRPr="00A3611A">
        <w:lastRenderedPageBreak/>
        <w:t>Qualifications</w:t>
      </w:r>
      <w:bookmarkEnd w:id="9"/>
    </w:p>
    <w:p w:rsidR="0067788D" w:rsidRPr="00971630" w:rsidRDefault="0067788D" w:rsidP="00971630">
      <w:pPr>
        <w:rPr>
          <w:szCs w:val="28"/>
        </w:rPr>
      </w:pPr>
      <w:r>
        <w:t xml:space="preserve">To be considered for a contract with IFHC, applicants must </w:t>
      </w:r>
      <w:r w:rsidR="00067E8C">
        <w:t xml:space="preserve">meet or </w:t>
      </w:r>
      <w:r>
        <w:t xml:space="preserve">demonstrate the </w:t>
      </w:r>
      <w:r w:rsidR="00067E8C">
        <w:t>ability</w:t>
      </w:r>
      <w:r w:rsidR="00F766B3">
        <w:t xml:space="preserve"> and capacity</w:t>
      </w:r>
      <w:r w:rsidR="00067E8C">
        <w:t xml:space="preserve"> to meet the </w:t>
      </w:r>
      <w:r w:rsidR="009E33DD">
        <w:t>following qualifications:</w:t>
      </w:r>
    </w:p>
    <w:p w:rsidR="00C87200" w:rsidRPr="00406643" w:rsidRDefault="00B561CA" w:rsidP="00375658">
      <w:pPr>
        <w:pStyle w:val="ListParagraph"/>
        <w:numPr>
          <w:ilvl w:val="0"/>
          <w:numId w:val="22"/>
        </w:numPr>
      </w:pPr>
      <w:r>
        <w:t>Be an eligible public or private</w:t>
      </w:r>
      <w:r w:rsidR="00A245A6">
        <w:t xml:space="preserve"> nonprofit</w:t>
      </w:r>
      <w:r>
        <w:t xml:space="preserve"> health service provider as listed above</w:t>
      </w:r>
      <w:r w:rsidR="001B45FE">
        <w:t>.</w:t>
      </w:r>
    </w:p>
    <w:p w:rsidR="00D64D0B" w:rsidRPr="00406643" w:rsidRDefault="00C87200" w:rsidP="00375658">
      <w:pPr>
        <w:pStyle w:val="ListParagraph"/>
        <w:numPr>
          <w:ilvl w:val="0"/>
          <w:numId w:val="22"/>
        </w:numPr>
      </w:pPr>
      <w:r>
        <w:t>M</w:t>
      </w:r>
      <w:r w:rsidR="006901CE">
        <w:t xml:space="preserve">aintain all applicable licenses, permits, certifications, registrations, and credentials </w:t>
      </w:r>
      <w:r w:rsidR="00F766B3">
        <w:t xml:space="preserve">mandatorily required </w:t>
      </w:r>
      <w:r w:rsidR="006901CE">
        <w:t>to</w:t>
      </w:r>
      <w:r w:rsidR="001B45FE">
        <w:t xml:space="preserve"> do business and</w:t>
      </w:r>
      <w:r w:rsidR="006901CE">
        <w:t xml:space="preserve"> provide services</w:t>
      </w:r>
      <w:r w:rsidR="00615DF3">
        <w:t>,</w:t>
      </w:r>
      <w:r w:rsidR="006901CE">
        <w:t xml:space="preserve"> </w:t>
      </w:r>
      <w:r w:rsidR="001B45FE">
        <w:t>including but not limited to</w:t>
      </w:r>
      <w:r w:rsidR="00A61D69">
        <w:t>, OSHA, CLIA, and clinician credentialing</w:t>
      </w:r>
      <w:r w:rsidR="00E14501">
        <w:t xml:space="preserve">. </w:t>
      </w:r>
    </w:p>
    <w:p w:rsidR="007933BA" w:rsidRPr="007933BA" w:rsidRDefault="00E14501" w:rsidP="007933BA">
      <w:pPr>
        <w:pStyle w:val="ListParagraph"/>
        <w:numPr>
          <w:ilvl w:val="0"/>
          <w:numId w:val="22"/>
        </w:numPr>
      </w:pPr>
      <w:r>
        <w:t>H</w:t>
      </w:r>
      <w:r w:rsidR="00476D6B">
        <w:t xml:space="preserve">ave </w:t>
      </w:r>
      <w:r w:rsidR="00BC0218">
        <w:t xml:space="preserve">the ability and </w:t>
      </w:r>
      <w:r w:rsidR="00476D6B">
        <w:t>infrastructure to provide quality family planning services</w:t>
      </w:r>
      <w:r w:rsidR="003843A9">
        <w:t xml:space="preserve"> in accordance with Title X Program </w:t>
      </w:r>
      <w:r w:rsidR="002C0388">
        <w:t xml:space="preserve">Requirements, </w:t>
      </w:r>
      <w:r w:rsidR="003843A9">
        <w:t>IFHC Medical Standards, and the IFHC contract</w:t>
      </w:r>
      <w:r w:rsidR="00476D6B">
        <w:t xml:space="preserve">. </w:t>
      </w:r>
    </w:p>
    <w:p w:rsidR="003075E0" w:rsidRDefault="003075E0" w:rsidP="00FA068F">
      <w:pPr>
        <w:pStyle w:val="ListParagraph"/>
        <w:numPr>
          <w:ilvl w:val="0"/>
          <w:numId w:val="22"/>
        </w:numPr>
      </w:pPr>
      <w:r>
        <w:t>Ability to successfully es</w:t>
      </w:r>
      <w:r w:rsidR="00E3288F">
        <w:t>tablish and implement</w:t>
      </w:r>
      <w:r w:rsidR="00E233F9">
        <w:t xml:space="preserve"> </w:t>
      </w:r>
      <w:r w:rsidR="00750F07">
        <w:t>clinical, administrative</w:t>
      </w:r>
      <w:r w:rsidR="00F766B3">
        <w:t>, and financial</w:t>
      </w:r>
      <w:r w:rsidR="00354220">
        <w:t xml:space="preserve"> </w:t>
      </w:r>
      <w:r w:rsidR="00D50324">
        <w:t>protocols</w:t>
      </w:r>
      <w:r w:rsidR="00354220">
        <w:t xml:space="preserve"> that </w:t>
      </w:r>
      <w:r w:rsidR="00815938">
        <w:t>align with Title X Requirements</w:t>
      </w:r>
      <w:r w:rsidR="005078B3">
        <w:t>, IFHC</w:t>
      </w:r>
      <w:r w:rsidR="00BA4023">
        <w:t xml:space="preserve"> requirements, and all applicable </w:t>
      </w:r>
      <w:r w:rsidR="005F6A80">
        <w:t>state</w:t>
      </w:r>
      <w:r w:rsidR="00BA4023">
        <w:t xml:space="preserve"> and </w:t>
      </w:r>
      <w:r w:rsidR="005F6A80">
        <w:t xml:space="preserve">federal laws and regulations. </w:t>
      </w:r>
    </w:p>
    <w:p w:rsidR="00750F07" w:rsidRPr="00406643" w:rsidRDefault="00750F07" w:rsidP="00750F07">
      <w:pPr>
        <w:pStyle w:val="ListParagraph"/>
        <w:numPr>
          <w:ilvl w:val="0"/>
          <w:numId w:val="22"/>
        </w:numPr>
      </w:pPr>
      <w:r>
        <w:t>Maintain a financial management system consistent with Title X and Federal grant requirements.</w:t>
      </w:r>
    </w:p>
    <w:p w:rsidR="009A0AA0" w:rsidRPr="009A0AA0" w:rsidRDefault="006901CE" w:rsidP="009A0AA0">
      <w:pPr>
        <w:pStyle w:val="ListParagraph"/>
        <w:numPr>
          <w:ilvl w:val="0"/>
          <w:numId w:val="22"/>
        </w:numPr>
      </w:pPr>
      <w:r>
        <w:t xml:space="preserve">Have the organizational capacity and </w:t>
      </w:r>
      <w:r w:rsidR="00F766B3">
        <w:t xml:space="preserve">ability </w:t>
      </w:r>
      <w:r>
        <w:t xml:space="preserve">to report fiscal, statistical, and client demographic service data in accordance with </w:t>
      </w:r>
      <w:r w:rsidR="00B57B51">
        <w:t xml:space="preserve">IFHC </w:t>
      </w:r>
      <w:r>
        <w:t xml:space="preserve">and federal requirements. </w:t>
      </w:r>
    </w:p>
    <w:p w:rsidR="00471684" w:rsidRPr="00406643" w:rsidRDefault="00655544" w:rsidP="00375658">
      <w:pPr>
        <w:pStyle w:val="ListParagraph"/>
        <w:numPr>
          <w:ilvl w:val="0"/>
          <w:numId w:val="22"/>
        </w:numPr>
      </w:pPr>
      <w:r>
        <w:t>Ability to s</w:t>
      </w:r>
      <w:r w:rsidR="00DF399E">
        <w:t xml:space="preserve">upport a portion </w:t>
      </w:r>
      <w:r>
        <w:t xml:space="preserve">of </w:t>
      </w:r>
      <w:r w:rsidR="00DF399E">
        <w:t>project costs through other funding sources such as third-party billing and patient fees</w:t>
      </w:r>
      <w:r w:rsidR="00F766B3">
        <w:t>, private or patient donations, and agency’s in-kind contributions (minimum 10%)</w:t>
      </w:r>
      <w:r w:rsidR="00DF399E">
        <w:t xml:space="preserve">. </w:t>
      </w:r>
    </w:p>
    <w:p w:rsidR="00D64D0B" w:rsidRPr="00406643" w:rsidRDefault="006901CE" w:rsidP="00375658">
      <w:pPr>
        <w:pStyle w:val="ListParagraph"/>
        <w:numPr>
          <w:ilvl w:val="0"/>
          <w:numId w:val="22"/>
        </w:numPr>
      </w:pPr>
      <w:r>
        <w:t xml:space="preserve">Track and report all grant-related income including but not limited to client fees, third party payments, etc. </w:t>
      </w:r>
    </w:p>
    <w:p w:rsidR="00D64D0B" w:rsidRPr="00750F07" w:rsidRDefault="001169B5" w:rsidP="00375658">
      <w:pPr>
        <w:pStyle w:val="ListParagraph"/>
        <w:numPr>
          <w:ilvl w:val="0"/>
          <w:numId w:val="22"/>
        </w:numPr>
      </w:pPr>
      <w:r w:rsidRPr="00750F07">
        <w:t>Ability to implement</w:t>
      </w:r>
      <w:r w:rsidR="00F766B3" w:rsidRPr="00750F07">
        <w:t xml:space="preserve"> a reasonable fee schedule, </w:t>
      </w:r>
      <w:r w:rsidRPr="00750F07">
        <w:t xml:space="preserve">the IFHC </w:t>
      </w:r>
      <w:r w:rsidR="006901CE" w:rsidRPr="00750F07">
        <w:t>schedule of discounts</w:t>
      </w:r>
      <w:r w:rsidR="00F766B3" w:rsidRPr="00750F07">
        <w:t>,</w:t>
      </w:r>
      <w:r w:rsidR="006901CE" w:rsidRPr="00750F07">
        <w:t xml:space="preserve"> and to charge clients accordingly. </w:t>
      </w:r>
    </w:p>
    <w:p w:rsidR="008C2DB0" w:rsidRPr="00406643" w:rsidRDefault="006901CE" w:rsidP="00375658">
      <w:pPr>
        <w:pStyle w:val="ListParagraph"/>
        <w:numPr>
          <w:ilvl w:val="0"/>
          <w:numId w:val="22"/>
        </w:numPr>
      </w:pPr>
      <w:r>
        <w:t xml:space="preserve">Offer acceptable and effective medically approved family planning methods including </w:t>
      </w:r>
      <w:r w:rsidR="00085069">
        <w:t>Natural Family Planning Methods (Fertility-Awareness Based Methods)</w:t>
      </w:r>
      <w:r>
        <w:t xml:space="preserve"> </w:t>
      </w:r>
      <w:r w:rsidR="008C2DB0">
        <w:t>either on site or through referral</w:t>
      </w:r>
      <w:r w:rsidR="00DA6BAD">
        <w:t>.</w:t>
      </w:r>
    </w:p>
    <w:p w:rsidR="002324A0" w:rsidRPr="00406643" w:rsidRDefault="006901CE" w:rsidP="00375658">
      <w:pPr>
        <w:pStyle w:val="ListParagraph"/>
        <w:numPr>
          <w:ilvl w:val="0"/>
          <w:numId w:val="22"/>
        </w:numPr>
      </w:pPr>
      <w:r>
        <w:t xml:space="preserve">Provide family planning services to both females and males. </w:t>
      </w:r>
    </w:p>
    <w:p w:rsidR="002324A0" w:rsidRPr="00406643" w:rsidRDefault="006901CE" w:rsidP="00375658">
      <w:pPr>
        <w:pStyle w:val="ListParagraph"/>
        <w:numPr>
          <w:ilvl w:val="0"/>
          <w:numId w:val="22"/>
        </w:numPr>
      </w:pPr>
      <w:r>
        <w:t>Provide clinical and educational services to minors without requiring written consent of parents or guardians and without notification of parents or guardians</w:t>
      </w:r>
      <w:r w:rsidR="00F766B3">
        <w:t>, while also encouraging family participation</w:t>
      </w:r>
      <w:r>
        <w:t xml:space="preserve">. </w:t>
      </w:r>
    </w:p>
    <w:p w:rsidR="005874D4" w:rsidRDefault="004D1B13" w:rsidP="00C97CAA">
      <w:pPr>
        <w:pStyle w:val="ListParagraph"/>
        <w:numPr>
          <w:ilvl w:val="0"/>
          <w:numId w:val="22"/>
        </w:numPr>
      </w:pPr>
      <w:r>
        <w:lastRenderedPageBreak/>
        <w:t xml:space="preserve">Maintain </w:t>
      </w:r>
      <w:r w:rsidR="006901CE">
        <w:t xml:space="preserve">medical malpractice and fidelity insurance naming </w:t>
      </w:r>
      <w:r w:rsidR="003F3C74">
        <w:t>IFH</w:t>
      </w:r>
      <w:r w:rsidR="00406643">
        <w:t>C</w:t>
      </w:r>
      <w:r w:rsidR="006901CE">
        <w:t xml:space="preserve"> as an additional insured, liability, and workers compensation insurance, or proof of self-insurance</w:t>
      </w:r>
      <w:r w:rsidR="00EB2D3C">
        <w:t>.</w:t>
      </w:r>
    </w:p>
    <w:p w:rsidR="000A3A9D" w:rsidRPr="00C97CAA" w:rsidRDefault="000A3A9D" w:rsidP="005874D4">
      <w:pPr>
        <w:pStyle w:val="ListParagraph"/>
        <w:numPr>
          <w:ilvl w:val="0"/>
          <w:numId w:val="22"/>
        </w:numPr>
      </w:pPr>
      <w:r>
        <w:t xml:space="preserve">Have an identified </w:t>
      </w:r>
      <w:r w:rsidR="008F3166">
        <w:t>M</w:t>
      </w:r>
      <w:r>
        <w:t xml:space="preserve">edical </w:t>
      </w:r>
      <w:r w:rsidR="008F3166">
        <w:t>D</w:t>
      </w:r>
      <w:r>
        <w:t>irector</w:t>
      </w:r>
      <w:r w:rsidR="00EB2D3C">
        <w:t>.</w:t>
      </w:r>
    </w:p>
    <w:p w:rsidR="003F204F" w:rsidRDefault="0003617E" w:rsidP="00A542FE">
      <w:pPr>
        <w:pStyle w:val="Heading2"/>
      </w:pPr>
      <w:bookmarkStart w:id="10" w:name="_Toc528915216"/>
      <w:r w:rsidRPr="0003617E">
        <w:t>Restrictions</w:t>
      </w:r>
      <w:bookmarkEnd w:id="10"/>
    </w:p>
    <w:p w:rsidR="0003617E" w:rsidRPr="00750F07" w:rsidRDefault="0003617E" w:rsidP="00C21833">
      <w:pPr>
        <w:pStyle w:val="ListParagraph"/>
        <w:numPr>
          <w:ilvl w:val="0"/>
          <w:numId w:val="27"/>
        </w:numPr>
      </w:pPr>
      <w:r w:rsidRPr="001431E6">
        <w:t xml:space="preserve">Title X </w:t>
      </w:r>
      <w:r w:rsidRPr="00750F07">
        <w:t xml:space="preserve">funds shall not be used to supplant existing federal or state resources for family planning or primary health care programs. </w:t>
      </w:r>
    </w:p>
    <w:p w:rsidR="0003617E" w:rsidRPr="00750F07" w:rsidRDefault="0003617E" w:rsidP="00C21833">
      <w:pPr>
        <w:pStyle w:val="ListParagraph"/>
        <w:numPr>
          <w:ilvl w:val="0"/>
          <w:numId w:val="27"/>
        </w:numPr>
      </w:pPr>
      <w:r w:rsidRPr="00750F07">
        <w:t xml:space="preserve">Title X funds shall </w:t>
      </w:r>
      <w:r w:rsidR="00D34BE4" w:rsidRPr="00750F07">
        <w:t>only be utilized as the payer of last resort</w:t>
      </w:r>
      <w:r w:rsidRPr="00750F07">
        <w:t xml:space="preserve">. </w:t>
      </w:r>
    </w:p>
    <w:p w:rsidR="0003617E" w:rsidRPr="001431E6" w:rsidRDefault="0003617E" w:rsidP="00C21833">
      <w:pPr>
        <w:pStyle w:val="ListParagraph"/>
        <w:numPr>
          <w:ilvl w:val="0"/>
          <w:numId w:val="27"/>
        </w:numPr>
      </w:pPr>
      <w:r w:rsidRPr="00750F07">
        <w:t>Title X funds shall not be used to purchase or improve lands. Nor shall</w:t>
      </w:r>
      <w:r w:rsidRPr="001431E6">
        <w:t xml:space="preserve"> funds be used to purchase or construct or make improvements to any building, except in instances of minor changes or repairs</w:t>
      </w:r>
      <w:r w:rsidR="00F766B3">
        <w:t xml:space="preserve"> with prior approval from IHFC</w:t>
      </w:r>
      <w:r w:rsidRPr="001431E6">
        <w:t xml:space="preserve">. </w:t>
      </w:r>
    </w:p>
    <w:p w:rsidR="0003617E" w:rsidRPr="001431E6" w:rsidRDefault="0003617E" w:rsidP="00C21833">
      <w:pPr>
        <w:pStyle w:val="ListParagraph"/>
        <w:numPr>
          <w:ilvl w:val="0"/>
          <w:numId w:val="27"/>
        </w:numPr>
      </w:pPr>
      <w:r w:rsidRPr="001431E6">
        <w:t xml:space="preserve">Title X funds shall not be used to make direct cash payments to recipients of services. </w:t>
      </w:r>
    </w:p>
    <w:p w:rsidR="0003617E" w:rsidRPr="001431E6" w:rsidRDefault="0003617E" w:rsidP="00C21833">
      <w:pPr>
        <w:pStyle w:val="ListParagraph"/>
        <w:numPr>
          <w:ilvl w:val="0"/>
          <w:numId w:val="27"/>
        </w:numPr>
      </w:pPr>
      <w:r w:rsidRPr="001431E6">
        <w:t xml:space="preserve">Title X funds shall not be used to finance the services of lobbyists nor to support lobbying costs. </w:t>
      </w:r>
    </w:p>
    <w:p w:rsidR="00BC7A14" w:rsidRDefault="0003617E" w:rsidP="00C21833">
      <w:pPr>
        <w:pStyle w:val="ListParagraph"/>
        <w:numPr>
          <w:ilvl w:val="0"/>
          <w:numId w:val="27"/>
        </w:numPr>
      </w:pPr>
      <w:r w:rsidRPr="001431E6">
        <w:t xml:space="preserve">Title X funds shall not be used for abortion services or in </w:t>
      </w:r>
      <w:r w:rsidR="008E051C">
        <w:t>projects that include</w:t>
      </w:r>
      <w:r w:rsidRPr="001431E6">
        <w:t xml:space="preserve"> abortion </w:t>
      </w:r>
      <w:r w:rsidR="008E051C">
        <w:t>as a method of family planning</w:t>
      </w:r>
      <w:r w:rsidRPr="001431E6">
        <w:t xml:space="preserve">. </w:t>
      </w:r>
    </w:p>
    <w:p w:rsidR="00BC7A14" w:rsidRDefault="00BC7A14" w:rsidP="00C21833">
      <w:pPr>
        <w:pStyle w:val="ListParagraph"/>
        <w:numPr>
          <w:ilvl w:val="0"/>
          <w:numId w:val="27"/>
        </w:numPr>
      </w:pPr>
      <w:r>
        <w:t>Title X funds shall not be used to support non-Title X activities.</w:t>
      </w:r>
    </w:p>
    <w:p w:rsidR="007C2640" w:rsidRPr="001431E6" w:rsidRDefault="007C2640" w:rsidP="00C21833">
      <w:pPr>
        <w:pStyle w:val="ListParagraph"/>
        <w:numPr>
          <w:ilvl w:val="0"/>
          <w:numId w:val="27"/>
        </w:numPr>
      </w:pPr>
      <w:r>
        <w:t>Pre-award costs are not allowed.</w:t>
      </w:r>
    </w:p>
    <w:p w:rsidR="00241B2E" w:rsidRPr="001431E6" w:rsidRDefault="00F323C2" w:rsidP="00241B2E">
      <w:pPr>
        <w:pStyle w:val="Heading2"/>
      </w:pPr>
      <w:bookmarkStart w:id="11" w:name="_Toc528915217"/>
      <w:r>
        <w:t>Submission Details</w:t>
      </w:r>
      <w:bookmarkEnd w:id="11"/>
    </w:p>
    <w:p w:rsidR="004A75AC" w:rsidRPr="004A75AC" w:rsidRDefault="00943EBC" w:rsidP="004A75AC">
      <w:r>
        <w:t xml:space="preserve">Applicants must use a standard 12-point font type, such as Times New Roman or Arial. </w:t>
      </w:r>
      <w:r w:rsidR="00815FEB">
        <w:t>The narrative portions must be double-spaced with one-inch margins</w:t>
      </w:r>
      <w:r w:rsidR="00C72785">
        <w:t xml:space="preserve">. </w:t>
      </w:r>
      <w:r w:rsidR="000F4F46">
        <w:t xml:space="preserve">All portions of the application should be completed </w:t>
      </w:r>
      <w:r w:rsidR="00483238">
        <w:t>and submitted</w:t>
      </w:r>
      <w:r w:rsidR="000F4F46">
        <w:t xml:space="preserve"> along with</w:t>
      </w:r>
      <w:r w:rsidR="00483238">
        <w:t xml:space="preserve"> the required attachments and submitted </w:t>
      </w:r>
      <w:r w:rsidR="006051AE">
        <w:t>in one PDF File.</w:t>
      </w:r>
      <w:r w:rsidR="000F4F46">
        <w:t xml:space="preserve"> </w:t>
      </w:r>
      <w:r w:rsidR="00C72785" w:rsidRPr="00392A6C">
        <w:rPr>
          <w:b/>
        </w:rPr>
        <w:t>The project narr</w:t>
      </w:r>
      <w:r w:rsidR="00E45843" w:rsidRPr="00622621">
        <w:rPr>
          <w:b/>
        </w:rPr>
        <w:t xml:space="preserve">ative must not exceed the space </w:t>
      </w:r>
      <w:r w:rsidR="00481E72" w:rsidRPr="00622621">
        <w:rPr>
          <w:b/>
        </w:rPr>
        <w:t>restrictions as</w:t>
      </w:r>
      <w:r w:rsidR="00E45843" w:rsidRPr="3C2828D5">
        <w:rPr>
          <w:b/>
        </w:rPr>
        <w:t xml:space="preserve"> outlined</w:t>
      </w:r>
      <w:r w:rsidR="00E45843">
        <w:t xml:space="preserve"> </w:t>
      </w:r>
      <w:r w:rsidR="00E45843" w:rsidRPr="00392A6C">
        <w:rPr>
          <w:b/>
        </w:rPr>
        <w:t>in the Application Instructions portion of this RFA</w:t>
      </w:r>
      <w:r w:rsidR="00E45843">
        <w:t xml:space="preserve">. </w:t>
      </w:r>
      <w:r w:rsidR="00C85C42">
        <w:t xml:space="preserve">Space restrictions do not include the project implementation workplan, budget information, or attachments. </w:t>
      </w:r>
    </w:p>
    <w:p w:rsidR="00060334" w:rsidRPr="004A75AC" w:rsidRDefault="00AB2661" w:rsidP="004A75AC">
      <w:r>
        <w:t>Applications should be</w:t>
      </w:r>
      <w:r w:rsidR="00123753">
        <w:t xml:space="preserve"> submitted via email to:</w:t>
      </w:r>
      <w:r w:rsidR="00AD727B">
        <w:t xml:space="preserve"> info@ifhc.org</w:t>
      </w:r>
      <w:r w:rsidR="00123753">
        <w:t xml:space="preserve"> and</w:t>
      </w:r>
      <w:r>
        <w:t xml:space="preserve"> received by IFHC by </w:t>
      </w:r>
      <w:r w:rsidR="00927E0D">
        <w:t xml:space="preserve">December 14, 2018 at 5 p.m. EST. </w:t>
      </w:r>
    </w:p>
    <w:p w:rsidR="00F323C2" w:rsidRPr="00F323C2" w:rsidRDefault="00F323C2" w:rsidP="00F323C2"/>
    <w:p w:rsidR="0003617E" w:rsidRPr="0003617E" w:rsidRDefault="00D57736" w:rsidP="008F65BB">
      <w:pPr>
        <w:rPr>
          <w:b/>
        </w:rPr>
      </w:pPr>
      <w:r>
        <w:rPr>
          <w:b/>
        </w:rPr>
        <w:br w:type="page"/>
      </w:r>
    </w:p>
    <w:p w:rsidR="00472CDD" w:rsidRPr="00D57736" w:rsidRDefault="00472CDD" w:rsidP="00A542FE">
      <w:pPr>
        <w:pStyle w:val="Heading1"/>
      </w:pPr>
      <w:bookmarkStart w:id="12" w:name="_Toc528915218"/>
      <w:r w:rsidRPr="00D57736">
        <w:lastRenderedPageBreak/>
        <w:t>Program Requirements</w:t>
      </w:r>
      <w:bookmarkEnd w:id="12"/>
    </w:p>
    <w:p w:rsidR="00E5150C" w:rsidRDefault="00025F4D" w:rsidP="00E5150C">
      <w:pPr>
        <w:rPr>
          <w:szCs w:val="28"/>
        </w:rPr>
      </w:pPr>
      <w:r>
        <w:t xml:space="preserve">Applicants should </w:t>
      </w:r>
      <w:r w:rsidR="00EE7D28">
        <w:t>re</w:t>
      </w:r>
      <w:r w:rsidR="00405045">
        <w:t>view</w:t>
      </w:r>
      <w:r w:rsidR="00EE7D28">
        <w:t xml:space="preserve"> </w:t>
      </w:r>
      <w:r>
        <w:t>Title X legislation, applicable regulations</w:t>
      </w:r>
      <w:r w:rsidR="005B6740">
        <w:t xml:space="preserve">, legislative mandates, Title X Program Requirements, QFP recommendations, </w:t>
      </w:r>
      <w:r w:rsidR="00057656">
        <w:t>O</w:t>
      </w:r>
      <w:r w:rsidR="006E653D">
        <w:t xml:space="preserve">ffice of Population </w:t>
      </w:r>
      <w:r w:rsidR="00057656">
        <w:t>A</w:t>
      </w:r>
      <w:r w:rsidR="006E653D">
        <w:t>ffairs (OPA)</w:t>
      </w:r>
      <w:r w:rsidR="00057656">
        <w:t xml:space="preserve"> Program Policy Notices, OPA Title X priorities and key issues</w:t>
      </w:r>
      <w:r w:rsidR="00700375">
        <w:t xml:space="preserve"> to guide their program structure.</w:t>
      </w:r>
      <w:r w:rsidR="00F01F54">
        <w:t xml:space="preserve"> </w:t>
      </w:r>
      <w:r w:rsidR="00296D77">
        <w:t xml:space="preserve">Detailed information about these requirements can be found </w:t>
      </w:r>
      <w:r w:rsidR="00A773BE">
        <w:t xml:space="preserve">by visiting the </w:t>
      </w:r>
      <w:hyperlink r:id="rId12" w:history="1">
        <w:r w:rsidR="00A773BE" w:rsidRPr="00396216">
          <w:rPr>
            <w:rStyle w:val="Hyperlink"/>
          </w:rPr>
          <w:t>Office of Population Affairs</w:t>
        </w:r>
      </w:hyperlink>
      <w:r w:rsidR="001633E7">
        <w:t xml:space="preserve"> website</w:t>
      </w:r>
      <w:r w:rsidR="00396216">
        <w:t>.</w:t>
      </w:r>
    </w:p>
    <w:p w:rsidR="00691B54" w:rsidRDefault="00BC5268" w:rsidP="00BC5268">
      <w:pPr>
        <w:rPr>
          <w:szCs w:val="28"/>
        </w:rPr>
      </w:pPr>
      <w:r>
        <w:t>Applicants must be able to demonstrate that the proposed family planning project can be implemented, in compliance with all Title X requirements, within the first 90 days of the contract period.</w:t>
      </w:r>
    </w:p>
    <w:p w:rsidR="00FC221D" w:rsidRDefault="00415893" w:rsidP="00A542FE">
      <w:pPr>
        <w:pStyle w:val="Heading2"/>
      </w:pPr>
      <w:bookmarkStart w:id="13" w:name="_Toc528915219"/>
      <w:r>
        <w:t xml:space="preserve">OPA </w:t>
      </w:r>
      <w:r w:rsidR="00FC221D" w:rsidRPr="76E573B1">
        <w:t>Program Priorities</w:t>
      </w:r>
      <w:r>
        <w:t xml:space="preserve"> and Key Issues</w:t>
      </w:r>
      <w:bookmarkEnd w:id="13"/>
    </w:p>
    <w:p w:rsidR="009C52A5" w:rsidRDefault="00FC221D" w:rsidP="00FC221D">
      <w:r>
        <w:t xml:space="preserve">Each year the OPA establishes program priorities that represent overarching goals for the Title X program. Program priorities derive from the Department of Health and Human Services (HHS) priorities. Applicants should provide evidence of their capacity to address program priorities. </w:t>
      </w:r>
    </w:p>
    <w:p w:rsidR="00FC221D" w:rsidRPr="00FC221D" w:rsidRDefault="00FC221D" w:rsidP="00FC221D">
      <w:pPr>
        <w:rPr>
          <w:szCs w:val="28"/>
        </w:rPr>
      </w:pPr>
      <w:r>
        <w:t>The FY 2018 program priorities are as follows:</w:t>
      </w:r>
      <w:r w:rsidRPr="00392A6C">
        <w:rPr>
          <w:i/>
        </w:rPr>
        <w:t xml:space="preserve"> </w:t>
      </w:r>
    </w:p>
    <w:p w:rsidR="00FC221D" w:rsidRDefault="00FC221D" w:rsidP="00375658">
      <w:pPr>
        <w:pStyle w:val="ListParagraph"/>
        <w:numPr>
          <w:ilvl w:val="0"/>
          <w:numId w:val="20"/>
        </w:numPr>
        <w:spacing w:before="240"/>
      </w:pPr>
      <w:r>
        <w:t>Assuring innovative high-quality family planning and related health services that will improve the overall health of individuals, couples and families, with priority for services to those of low-income families, offering, at a minimum, core family planning services enumerated earlier in this Funding Announcement. Assuring that projects offer a broad range of family planning and related health services that are tailored to the unique needs of the individual, that include natural family planning methods (also known as fertility awareness-based methods) which ensure breadth and variety among family planning methods offered, infertility services, and services for adolescents; breast and cervical</w:t>
      </w:r>
      <w:r w:rsidR="00730904">
        <w:t xml:space="preserve"> </w:t>
      </w:r>
      <w:r>
        <w:t>cancer screening and prevention of STDs as well as HIV prevention education, counseling, testing, and referrals</w:t>
      </w:r>
      <w:r w:rsidR="00CD391B">
        <w:t>.</w:t>
      </w:r>
    </w:p>
    <w:p w:rsidR="00445E2A" w:rsidRDefault="00FC221D" w:rsidP="00375658">
      <w:pPr>
        <w:pStyle w:val="ListParagraph"/>
        <w:numPr>
          <w:ilvl w:val="0"/>
          <w:numId w:val="20"/>
        </w:numPr>
        <w:spacing w:before="240"/>
      </w:pPr>
      <w:r>
        <w:t xml:space="preserve">Assuring activities that promote positive family relationships for the purpose of increasing family participation in family planning and healthy decision-making; education and counseling that prioritize optimal health and life outcomes for every individual and couple; and other related health services, contextualizing Title X services within a model that promotes optimal health outcomes for the client. </w:t>
      </w:r>
    </w:p>
    <w:p w:rsidR="00FC221D" w:rsidRDefault="009A5CD1" w:rsidP="00375658">
      <w:pPr>
        <w:pStyle w:val="ListParagraph"/>
        <w:numPr>
          <w:ilvl w:val="0"/>
          <w:numId w:val="20"/>
        </w:numPr>
        <w:spacing w:before="240"/>
      </w:pPr>
      <w:r>
        <w:t>E</w:t>
      </w:r>
      <w:r w:rsidR="00FC221D">
        <w:t>nsuring that all clients are provided services in a voluntary, client-centered and non</w:t>
      </w:r>
      <w:r w:rsidR="00AD727B">
        <w:t>-</w:t>
      </w:r>
      <w:r w:rsidR="00FC221D">
        <w:t xml:space="preserve">coercive manner in accordance with Title X regulations. </w:t>
      </w:r>
    </w:p>
    <w:p w:rsidR="00FC221D" w:rsidRDefault="00FC221D" w:rsidP="00375658">
      <w:pPr>
        <w:pStyle w:val="ListParagraph"/>
        <w:numPr>
          <w:ilvl w:val="0"/>
          <w:numId w:val="20"/>
        </w:numPr>
        <w:spacing w:before="240"/>
      </w:pPr>
      <w:r>
        <w:lastRenderedPageBreak/>
        <w:t xml:space="preserve">Promoting provision of comprehensive primary health care services to make it easier for individuals to receive both primary health care and family planning services preferably in the same location, or through nearby referral providers, and increase incentive for those individuals in need of care choosing a Title X provider. </w:t>
      </w:r>
    </w:p>
    <w:p w:rsidR="009A5CD1" w:rsidRDefault="00FC221D" w:rsidP="00375658">
      <w:pPr>
        <w:pStyle w:val="ListParagraph"/>
        <w:numPr>
          <w:ilvl w:val="0"/>
          <w:numId w:val="20"/>
        </w:numPr>
        <w:spacing w:before="240"/>
      </w:pPr>
      <w:r>
        <w:t>Assuring compliance with State laws requiring notification or the reporting of child abuse, child molestation, sexual abuse, rape, incest, intimate partner violence, and human trafficking</w:t>
      </w:r>
      <w:r w:rsidR="00CD391B">
        <w:t>.</w:t>
      </w:r>
    </w:p>
    <w:p w:rsidR="00FC221D" w:rsidRPr="00924C66" w:rsidRDefault="00FC221D" w:rsidP="00375658">
      <w:pPr>
        <w:pStyle w:val="ListParagraph"/>
        <w:numPr>
          <w:ilvl w:val="0"/>
          <w:numId w:val="20"/>
        </w:numPr>
        <w:spacing w:before="240"/>
      </w:pPr>
      <w:r>
        <w:t>Encouraging participation of families, parents, and/or legal guardians in the decision of minors to seek family planning services; and providing counseling to minors on how to resist attempts to coerce minors into engaging in sexual activities</w:t>
      </w:r>
      <w:r w:rsidR="00CD391B">
        <w:t>.</w:t>
      </w:r>
    </w:p>
    <w:p w:rsidR="00730904" w:rsidRDefault="00FC221D" w:rsidP="00375658">
      <w:pPr>
        <w:pStyle w:val="ListParagraph"/>
        <w:numPr>
          <w:ilvl w:val="0"/>
          <w:numId w:val="20"/>
        </w:numPr>
        <w:spacing w:before="240"/>
      </w:pPr>
      <w:r>
        <w:t>Demonstrating that Title X activities are separate and clearly distinct from non-Title X activities, ensuring that abortion is not a method of family planning for this grant</w:t>
      </w:r>
      <w:r w:rsidR="00CD391B">
        <w:t>.</w:t>
      </w:r>
    </w:p>
    <w:p w:rsidR="00FC221D" w:rsidRDefault="00FC221D" w:rsidP="00375658">
      <w:pPr>
        <w:pStyle w:val="ListParagraph"/>
        <w:numPr>
          <w:ilvl w:val="0"/>
          <w:numId w:val="20"/>
        </w:numPr>
        <w:spacing w:before="240"/>
      </w:pPr>
      <w:r>
        <w:t>Use of</w:t>
      </w:r>
      <w:r w:rsidR="00FD424E">
        <w:t xml:space="preserve"> </w:t>
      </w:r>
      <w:hyperlink r:id="rId13" w:history="1">
        <w:r w:rsidR="00FD424E">
          <w:rPr>
            <w:rStyle w:val="Hyperlink"/>
          </w:rPr>
          <w:t>OPA Performance Metrics</w:t>
        </w:r>
      </w:hyperlink>
      <w:r>
        <w:t xml:space="preserve"> to regularly perform quality assurance and quality improvement activities. </w:t>
      </w:r>
    </w:p>
    <w:p w:rsidR="00FC221D" w:rsidRPr="00415893" w:rsidRDefault="00FC221D" w:rsidP="009C52A5">
      <w:pPr>
        <w:ind w:left="360"/>
      </w:pPr>
      <w:r w:rsidRPr="00392A6C">
        <w:rPr>
          <w:b/>
        </w:rPr>
        <w:t>Key Issues</w:t>
      </w:r>
      <w:r w:rsidR="009C52A5">
        <w:t xml:space="preserve">: </w:t>
      </w:r>
      <w:r>
        <w:t xml:space="preserve">In addition to program priorities, the following key issues should be considered in developing the project plan: </w:t>
      </w:r>
    </w:p>
    <w:p w:rsidR="00FC221D" w:rsidRPr="00924C66" w:rsidRDefault="00FC221D" w:rsidP="00375658">
      <w:pPr>
        <w:pStyle w:val="ListParagraph"/>
        <w:numPr>
          <w:ilvl w:val="0"/>
          <w:numId w:val="21"/>
        </w:numPr>
      </w:pPr>
      <w:r>
        <w:t xml:space="preserve">Efficiency and effectiveness in program management and operations; </w:t>
      </w:r>
    </w:p>
    <w:p w:rsidR="00FC221D" w:rsidRPr="00924C66" w:rsidRDefault="00FC221D" w:rsidP="00375658">
      <w:pPr>
        <w:pStyle w:val="ListParagraph"/>
        <w:numPr>
          <w:ilvl w:val="0"/>
          <w:numId w:val="21"/>
        </w:numPr>
      </w:pPr>
      <w:r>
        <w:t xml:space="preserve">Management and decision-making and accountability for outcomes; </w:t>
      </w:r>
    </w:p>
    <w:p w:rsidR="00FC221D" w:rsidRPr="00924C66" w:rsidRDefault="00FC221D" w:rsidP="00375658">
      <w:pPr>
        <w:pStyle w:val="ListParagraph"/>
        <w:numPr>
          <w:ilvl w:val="0"/>
          <w:numId w:val="21"/>
        </w:numPr>
      </w:pPr>
      <w:r>
        <w:t xml:space="preserve">Cooperation with community-based and faith-based organizations; </w:t>
      </w:r>
    </w:p>
    <w:p w:rsidR="00FC221D" w:rsidRPr="00924C66" w:rsidRDefault="00FC221D" w:rsidP="00375658">
      <w:pPr>
        <w:pStyle w:val="ListParagraph"/>
        <w:numPr>
          <w:ilvl w:val="0"/>
          <w:numId w:val="21"/>
        </w:numPr>
      </w:pPr>
      <w:r>
        <w:t xml:space="preserve">Meaningful collaboration with </w:t>
      </w:r>
      <w:r w:rsidR="00BC11FD">
        <w:t>sub-recipient</w:t>
      </w:r>
      <w:r>
        <w:t xml:space="preserve">s and documented partners in order to demonstrate a seamless continuum of care for clients; </w:t>
      </w:r>
    </w:p>
    <w:p w:rsidR="00FC221D" w:rsidRPr="00924C66" w:rsidRDefault="00FC221D" w:rsidP="00375658">
      <w:pPr>
        <w:pStyle w:val="ListParagraph"/>
        <w:numPr>
          <w:ilvl w:val="0"/>
          <w:numId w:val="21"/>
        </w:numPr>
      </w:pPr>
      <w:r>
        <w:t xml:space="preserve">A meaningful emphasis on education and counseling that communicates the social science research and practical application of topics related to healthy relationships, to committed, safe, stable, healthy marriages, and the benefits of avoiding sexual risk or returning to a sexually risk-free status, especially (but not only) when communicating with adolescents; </w:t>
      </w:r>
    </w:p>
    <w:p w:rsidR="00FC221D" w:rsidRPr="00924C66" w:rsidRDefault="00FC221D" w:rsidP="00375658">
      <w:pPr>
        <w:pStyle w:val="ListParagraph"/>
        <w:numPr>
          <w:ilvl w:val="0"/>
          <w:numId w:val="21"/>
        </w:numPr>
      </w:pPr>
      <w:r>
        <w:t>Activities for adolescents that do not normalize sexual risk behaviors, but instead clearly communicate the research informed benefits of delaying sex or returning to a sexually risk-free status</w:t>
      </w:r>
      <w:r w:rsidR="00CD391B">
        <w:t>;</w:t>
      </w:r>
    </w:p>
    <w:p w:rsidR="00FC221D" w:rsidRPr="00924C66" w:rsidRDefault="00FC221D" w:rsidP="00375658">
      <w:pPr>
        <w:pStyle w:val="ListParagraph"/>
        <w:numPr>
          <w:ilvl w:val="0"/>
          <w:numId w:val="21"/>
        </w:numPr>
      </w:pPr>
      <w:r>
        <w:t xml:space="preserve">Emphasis on the voluntary nature of family planning services; </w:t>
      </w:r>
      <w:r w:rsidR="00CD391B">
        <w:t xml:space="preserve">and </w:t>
      </w:r>
    </w:p>
    <w:p w:rsidR="00F63FCE" w:rsidRPr="00F63FCE" w:rsidRDefault="00FC221D" w:rsidP="00F63FCE">
      <w:pPr>
        <w:pStyle w:val="ListParagraph"/>
        <w:numPr>
          <w:ilvl w:val="0"/>
          <w:numId w:val="21"/>
        </w:numPr>
      </w:pPr>
      <w:r>
        <w:t xml:space="preserve">Data collection (such as the Family Planning Annual Report (FPAR) for use in monitoring performance and improving family planning services. </w:t>
      </w:r>
    </w:p>
    <w:p w:rsidR="00743646" w:rsidRDefault="009C52A5" w:rsidP="00BC11FD">
      <w:pPr>
        <w:pStyle w:val="Heading2"/>
        <w:rPr>
          <w:rStyle w:val="CommentReference"/>
          <w:b w:val="0"/>
        </w:rPr>
      </w:pPr>
      <w:bookmarkStart w:id="14" w:name="_Toc528915220"/>
      <w:r>
        <w:lastRenderedPageBreak/>
        <w:t xml:space="preserve">Title X Family Planning </w:t>
      </w:r>
      <w:r w:rsidR="00A542FE">
        <w:t>Core Services</w:t>
      </w:r>
      <w:bookmarkEnd w:id="14"/>
    </w:p>
    <w:p w:rsidR="00BC11FD" w:rsidRDefault="00BC11FD" w:rsidP="00BC11FD">
      <w:r>
        <w:t>Title X funding is to be used for services related to family planning. Family planning services include the following:</w:t>
      </w:r>
    </w:p>
    <w:p w:rsidR="00BC11FD" w:rsidRDefault="00BC11FD" w:rsidP="00BC11FD">
      <w:pPr>
        <w:pStyle w:val="ListParagraph"/>
        <w:numPr>
          <w:ilvl w:val="0"/>
          <w:numId w:val="11"/>
        </w:numPr>
      </w:pPr>
      <w:r w:rsidRPr="00BC11FD">
        <w:rPr>
          <w:noProof/>
        </w:rPr>
        <w:drawing>
          <wp:anchor distT="0" distB="0" distL="114300" distR="114300" simplePos="0" relativeHeight="251666944" behindDoc="1" locked="0" layoutInCell="1" allowOverlap="1" wp14:anchorId="797611A6" wp14:editId="41900C4F">
            <wp:simplePos x="0" y="0"/>
            <wp:positionH relativeFrom="column">
              <wp:posOffset>3691938</wp:posOffset>
            </wp:positionH>
            <wp:positionV relativeFrom="paragraph">
              <wp:posOffset>3199</wp:posOffset>
            </wp:positionV>
            <wp:extent cx="2502535" cy="2502535"/>
            <wp:effectExtent l="0" t="0" r="0" b="0"/>
            <wp:wrapTight wrapText="bothSides">
              <wp:wrapPolygon edited="0">
                <wp:start x="0" y="0"/>
                <wp:lineTo x="0" y="21375"/>
                <wp:lineTo x="21375" y="21375"/>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502535" cy="2502535"/>
                    </a:xfrm>
                    <a:prstGeom prst="rect">
                      <a:avLst/>
                    </a:prstGeom>
                  </pic:spPr>
                </pic:pic>
              </a:graphicData>
            </a:graphic>
            <wp14:sizeRelH relativeFrom="margin">
              <wp14:pctWidth>0</wp14:pctWidth>
            </wp14:sizeRelH>
            <wp14:sizeRelV relativeFrom="margin">
              <wp14:pctHeight>0</wp14:pctHeight>
            </wp14:sizeRelV>
          </wp:anchor>
        </w:drawing>
      </w:r>
      <w:r>
        <w:t>Providing contraception to help women and men plan and space births, prevent unintended pregnancies, and reduce the number of abortions;</w:t>
      </w:r>
    </w:p>
    <w:p w:rsidR="00BC11FD" w:rsidRDefault="00BC11FD" w:rsidP="00BC11FD">
      <w:pPr>
        <w:pStyle w:val="ListParagraph"/>
        <w:numPr>
          <w:ilvl w:val="0"/>
          <w:numId w:val="11"/>
        </w:numPr>
      </w:pPr>
      <w:r>
        <w:t>Offering pregnancy testing and counseling;</w:t>
      </w:r>
      <w:r w:rsidRPr="00BC11FD">
        <w:rPr>
          <w:noProof/>
        </w:rPr>
        <w:t xml:space="preserve"> </w:t>
      </w:r>
    </w:p>
    <w:p w:rsidR="00BC11FD" w:rsidRDefault="00BC11FD" w:rsidP="00BC11FD">
      <w:pPr>
        <w:pStyle w:val="ListParagraph"/>
        <w:numPr>
          <w:ilvl w:val="0"/>
          <w:numId w:val="11"/>
        </w:numPr>
      </w:pPr>
      <w:r>
        <w:t>Helping clients who want to conceive;</w:t>
      </w:r>
    </w:p>
    <w:p w:rsidR="00BC11FD" w:rsidRDefault="00BC11FD" w:rsidP="00BC11FD">
      <w:pPr>
        <w:pStyle w:val="ListParagraph"/>
        <w:numPr>
          <w:ilvl w:val="0"/>
          <w:numId w:val="11"/>
        </w:numPr>
      </w:pPr>
      <w:r>
        <w:t>Providing basic infertility services;</w:t>
      </w:r>
    </w:p>
    <w:p w:rsidR="00BC11FD" w:rsidRDefault="00BC11FD" w:rsidP="00BC11FD">
      <w:pPr>
        <w:pStyle w:val="ListParagraph"/>
        <w:numPr>
          <w:ilvl w:val="0"/>
          <w:numId w:val="11"/>
        </w:numPr>
      </w:pPr>
      <w:r>
        <w:t>Providing preconception health services to improve infant and maternal outcomes and improve women’s and men’s health; and</w:t>
      </w:r>
    </w:p>
    <w:p w:rsidR="00BC11FD" w:rsidRDefault="00BC11FD" w:rsidP="00BC11FD">
      <w:pPr>
        <w:pStyle w:val="ListParagraph"/>
        <w:numPr>
          <w:ilvl w:val="0"/>
          <w:numId w:val="11"/>
        </w:numPr>
      </w:pPr>
      <w:r>
        <w:t>Providing sexually transmitted disease (STD) screening and treatment services to prevent tubal infertility and improve the health of women, men, and infants.</w:t>
      </w:r>
    </w:p>
    <w:p w:rsidR="00523B3F" w:rsidRPr="00523B3F" w:rsidRDefault="0001560A" w:rsidP="00523B3F">
      <w:r>
        <w:t xml:space="preserve">All services provided </w:t>
      </w:r>
      <w:r w:rsidR="00E64D11">
        <w:t>with Title X funding must be</w:t>
      </w:r>
      <w:r>
        <w:t xml:space="preserve"> within the scope of Title X and under the guidance of nationally recognize</w:t>
      </w:r>
      <w:r w:rsidR="00BC11FD">
        <w:t>d</w:t>
      </w:r>
      <w:r>
        <w:t xml:space="preserve"> standards of care. </w:t>
      </w:r>
      <w:r w:rsidR="00775579">
        <w:t>IFHC</w:t>
      </w:r>
      <w:r w:rsidR="00775579" w:rsidRPr="00775579">
        <w:t xml:space="preserve"> establishes clinical protocols which are written in accordance with </w:t>
      </w:r>
      <w:r w:rsidR="00BC11FD">
        <w:t>these</w:t>
      </w:r>
      <w:r w:rsidR="00775579" w:rsidRPr="00775579">
        <w:t xml:space="preserve"> nationally recognized standards of care, the Title X Program Guidelines, and state laws. These clinical protocols direct services to be delivered within </w:t>
      </w:r>
      <w:r w:rsidR="00BC11FD">
        <w:t>the</w:t>
      </w:r>
      <w:r w:rsidR="00775579" w:rsidRPr="00775579">
        <w:t xml:space="preserve"> </w:t>
      </w:r>
      <w:r w:rsidR="0037516E">
        <w:t>IFHC</w:t>
      </w:r>
      <w:r w:rsidR="00775579" w:rsidRPr="00775579">
        <w:t xml:space="preserve"> Title X Program. Sub-recipients must follow </w:t>
      </w:r>
      <w:r w:rsidR="005C3782">
        <w:t>IFHC</w:t>
      </w:r>
      <w:r w:rsidR="00775579" w:rsidRPr="00775579">
        <w:t xml:space="preserve">’s Clinical Protocols and </w:t>
      </w:r>
      <w:r w:rsidR="00BC11FD">
        <w:t>use these in</w:t>
      </w:r>
      <w:r w:rsidR="00775579" w:rsidRPr="00775579">
        <w:t xml:space="preserve"> their</w:t>
      </w:r>
      <w:r w:rsidR="00BC11FD">
        <w:t xml:space="preserve"> development of</w:t>
      </w:r>
      <w:r w:rsidR="00775579" w:rsidRPr="00775579">
        <w:t xml:space="preserve"> their own </w:t>
      </w:r>
      <w:r w:rsidR="0037516E">
        <w:t xml:space="preserve">set of </w:t>
      </w:r>
      <w:r w:rsidR="00775579" w:rsidRPr="00775579">
        <w:t>written</w:t>
      </w:r>
      <w:r w:rsidR="0037516E">
        <w:t xml:space="preserve"> clinical protocols</w:t>
      </w:r>
      <w:r w:rsidR="003D1213">
        <w:t xml:space="preserve"> that are approved by the sub-recipient</w:t>
      </w:r>
      <w:r w:rsidR="005C3782">
        <w:t>’</w:t>
      </w:r>
      <w:r w:rsidR="003D1213">
        <w:t>s Medical Director</w:t>
      </w:r>
      <w:r w:rsidR="001F4067">
        <w:t xml:space="preserve">. </w:t>
      </w:r>
    </w:p>
    <w:p w:rsidR="00EB5536" w:rsidRPr="009C52A5" w:rsidRDefault="00EB5536" w:rsidP="009C52A5">
      <w:r>
        <w:t xml:space="preserve">All services should be provided </w:t>
      </w:r>
      <w:r w:rsidR="00BB5EA4">
        <w:t xml:space="preserve">solely on a </w:t>
      </w:r>
      <w:r>
        <w:t xml:space="preserve">voluntary </w:t>
      </w:r>
      <w:r w:rsidR="00BB5EA4">
        <w:t>basis</w:t>
      </w:r>
      <w:r w:rsidR="0043303F">
        <w:t xml:space="preserve"> and clients must not be subjected to coercion to receive services or to use any </w:t>
      </w:r>
      <w:proofErr w:type="gramStart"/>
      <w:r w:rsidR="0043303F">
        <w:t>particular method</w:t>
      </w:r>
      <w:proofErr w:type="gramEnd"/>
      <w:r w:rsidR="00481D28">
        <w:t xml:space="preserve">. Sub-recipients must also </w:t>
      </w:r>
      <w:r w:rsidR="009844C6">
        <w:t>assure client confidentiality and provide safeguards against the invasion of personal privacy.</w:t>
      </w:r>
      <w:r w:rsidR="00F01F54">
        <w:t xml:space="preserve"> </w:t>
      </w:r>
      <w:r w:rsidR="00F32F90">
        <w:t>Prior to receiving services</w:t>
      </w:r>
      <w:r w:rsidR="002B5109">
        <w:t>,</w:t>
      </w:r>
      <w:r w:rsidR="00F32F90">
        <w:t xml:space="preserve"> </w:t>
      </w:r>
      <w:r w:rsidR="002171D8">
        <w:t xml:space="preserve">informed voluntary consent </w:t>
      </w:r>
      <w:r w:rsidR="00F32F90">
        <w:t xml:space="preserve">must </w:t>
      </w:r>
      <w:r w:rsidR="002171D8">
        <w:t xml:space="preserve">be obtained from the client. </w:t>
      </w:r>
      <w:r w:rsidR="008C4B5D">
        <w:t>Adolescents seeking services must be guaranteed</w:t>
      </w:r>
      <w:r w:rsidR="0060647E">
        <w:t xml:space="preserve"> confidential services and sub-recipients must not require parental consent </w:t>
      </w:r>
      <w:r w:rsidR="00B8780C">
        <w:t xml:space="preserve">or notify parents of Title X services. Sub-recipients </w:t>
      </w:r>
      <w:r w:rsidR="00AD727B">
        <w:t xml:space="preserve">shall </w:t>
      </w:r>
      <w:r w:rsidR="00B8780C">
        <w:t xml:space="preserve">encourage </w:t>
      </w:r>
      <w:r w:rsidR="004967C5">
        <w:t>family participation, provide counseling on abstinence and resisting sexual coe</w:t>
      </w:r>
      <w:r w:rsidR="000F73A8">
        <w:t>rcion, and follow all state laws related to reporting of child abuse</w:t>
      </w:r>
      <w:r w:rsidR="00EA6AB9">
        <w:t>, child molestation, sexual exploitation, rape, incest</w:t>
      </w:r>
      <w:r w:rsidR="00AD727B">
        <w:t>, domestic violence, and/or human trafficking</w:t>
      </w:r>
      <w:r w:rsidR="00EA6AB9">
        <w:t xml:space="preserve">. </w:t>
      </w:r>
    </w:p>
    <w:p w:rsidR="00E35BD7" w:rsidRPr="00E35BD7" w:rsidRDefault="00E35BD7" w:rsidP="00E35BD7"/>
    <w:p w:rsidR="00BC5268" w:rsidRDefault="00BC5268" w:rsidP="00BC5268">
      <w:pPr>
        <w:rPr>
          <w:szCs w:val="28"/>
        </w:rPr>
      </w:pPr>
    </w:p>
    <w:p w:rsidR="00054C9A" w:rsidRPr="00054C9A" w:rsidRDefault="00054C9A" w:rsidP="00F67BF3">
      <w:pPr>
        <w:pStyle w:val="Heading1"/>
      </w:pPr>
      <w:bookmarkStart w:id="15" w:name="_Toc525139241"/>
      <w:r>
        <w:br w:type="page"/>
      </w:r>
      <w:r w:rsidRPr="00054C9A">
        <w:lastRenderedPageBreak/>
        <w:t xml:space="preserve"> </w:t>
      </w:r>
      <w:bookmarkStart w:id="16" w:name="_Toc528915221"/>
      <w:r w:rsidRPr="00054C9A">
        <w:t>Application Instructions</w:t>
      </w:r>
      <w:bookmarkEnd w:id="15"/>
      <w:bookmarkEnd w:id="16"/>
    </w:p>
    <w:p w:rsidR="00DA1F3E" w:rsidRPr="00054C9A" w:rsidRDefault="00DA1F3E" w:rsidP="00054C9A">
      <w:pPr>
        <w:pStyle w:val="Heading2"/>
      </w:pPr>
      <w:bookmarkStart w:id="17" w:name="_Toc525139242"/>
      <w:bookmarkStart w:id="18" w:name="_Toc528915222"/>
      <w:r w:rsidRPr="00054C9A">
        <w:t>Project Narrative</w:t>
      </w:r>
      <w:bookmarkEnd w:id="17"/>
      <w:bookmarkEnd w:id="18"/>
      <w:r w:rsidRPr="00054C9A">
        <w:t xml:space="preserve"> </w:t>
      </w:r>
    </w:p>
    <w:p w:rsidR="00DA1F3E" w:rsidRDefault="00DA1F3E" w:rsidP="004B4351">
      <w:pPr>
        <w:ind w:left="-15" w:right="15"/>
      </w:pPr>
      <w:r>
        <w:t>The Project Narrative</w:t>
      </w:r>
      <w:r w:rsidR="00BD5F9A">
        <w:t xml:space="preserve"> is comprised of the statement of need, organization experience and capacity, and project approach sections, and</w:t>
      </w:r>
      <w:r>
        <w:t xml:space="preserve"> will be used as the primary basis to determine </w:t>
      </w:r>
      <w:proofErr w:type="gramStart"/>
      <w:r>
        <w:t>whether or not</w:t>
      </w:r>
      <w:proofErr w:type="gramEnd"/>
      <w:r>
        <w:t xml:space="preserve"> your project meets the minimum requirements for an award under this announcement.</w:t>
      </w:r>
      <w:r w:rsidR="00F01F54">
        <w:t xml:space="preserve"> </w:t>
      </w:r>
      <w:r>
        <w:t xml:space="preserve">The Project Narrative should provide a clear and concise description of your project. Successful applicants will clearly describe the administrative, management, and clinical capability of the applicant organization. All services to be provided, should be included as part of the plan. </w:t>
      </w:r>
    </w:p>
    <w:p w:rsidR="00DA1F3E" w:rsidRDefault="00DA1F3E" w:rsidP="004443C6">
      <w:pPr>
        <w:spacing w:after="252"/>
        <w:ind w:right="15"/>
      </w:pPr>
      <w:r>
        <w:t xml:space="preserve">The Project Narrative of successful applicants will provide: </w:t>
      </w:r>
    </w:p>
    <w:p w:rsidR="00866C0A" w:rsidRPr="00CB5171" w:rsidRDefault="00866C0A" w:rsidP="00CB5171">
      <w:pPr>
        <w:pStyle w:val="Heading3"/>
      </w:pPr>
      <w:bookmarkStart w:id="19" w:name="_Toc525139243"/>
      <w:bookmarkStart w:id="20" w:name="_Toc528915223"/>
      <w:r w:rsidRPr="00CB5171">
        <w:t xml:space="preserve">Statement of Need: </w:t>
      </w:r>
      <w:r w:rsidR="000B55EB" w:rsidRPr="00CB5171">
        <w:t>(</w:t>
      </w:r>
      <w:r w:rsidR="00011169" w:rsidRPr="00CB5171">
        <w:t>Up to 2 Pages)</w:t>
      </w:r>
      <w:bookmarkEnd w:id="19"/>
      <w:bookmarkEnd w:id="20"/>
    </w:p>
    <w:p w:rsidR="00DA1F3E" w:rsidRDefault="00DA1F3E" w:rsidP="00E603BD">
      <w:pPr>
        <w:numPr>
          <w:ilvl w:val="0"/>
          <w:numId w:val="1"/>
        </w:numPr>
        <w:spacing w:after="4" w:line="240" w:lineRule="auto"/>
        <w:ind w:left="810" w:right="15" w:hanging="450"/>
      </w:pPr>
      <w:r>
        <w:t>A clear description of the need for the services provided and a detailed description of the geographic area and population to be served</w:t>
      </w:r>
      <w:r w:rsidR="00D03554">
        <w:t>.</w:t>
      </w:r>
    </w:p>
    <w:p w:rsidR="00DA1F3E" w:rsidRDefault="00DA1F3E" w:rsidP="00E603BD">
      <w:pPr>
        <w:numPr>
          <w:ilvl w:val="0"/>
          <w:numId w:val="1"/>
        </w:numPr>
        <w:spacing w:after="4" w:line="240" w:lineRule="auto"/>
        <w:ind w:left="810" w:right="15" w:hanging="450"/>
      </w:pPr>
      <w:r>
        <w:t>Evidence that proposed projects will address the family planning needs of the full population in the service area to be covered</w:t>
      </w:r>
      <w:r w:rsidR="00C246AE">
        <w:t>, and projecte</w:t>
      </w:r>
      <w:r w:rsidR="000535D6">
        <w:t>d number of patients to be served</w:t>
      </w:r>
      <w:r w:rsidR="00D03554">
        <w:t>.</w:t>
      </w:r>
    </w:p>
    <w:p w:rsidR="00866C0A" w:rsidRDefault="00866C0A" w:rsidP="00866C0A">
      <w:pPr>
        <w:spacing w:after="4" w:line="240" w:lineRule="auto"/>
        <w:ind w:right="15"/>
      </w:pPr>
    </w:p>
    <w:p w:rsidR="00866C0A" w:rsidRPr="001C1170" w:rsidRDefault="001C1170" w:rsidP="00CB5171">
      <w:pPr>
        <w:pStyle w:val="Heading3"/>
      </w:pPr>
      <w:bookmarkStart w:id="21" w:name="_Toc525139244"/>
      <w:bookmarkStart w:id="22" w:name="_Toc528915224"/>
      <w:r>
        <w:t>Organization Experience and Capacity:</w:t>
      </w:r>
      <w:r w:rsidR="00011169">
        <w:t xml:space="preserve"> (Up to </w:t>
      </w:r>
      <w:r w:rsidR="00353BDA">
        <w:t>6</w:t>
      </w:r>
      <w:r w:rsidR="00011169">
        <w:t xml:space="preserve"> pages)</w:t>
      </w:r>
      <w:bookmarkEnd w:id="21"/>
      <w:bookmarkEnd w:id="22"/>
    </w:p>
    <w:p w:rsidR="00DA1F3E" w:rsidRDefault="00DA1F3E" w:rsidP="00836460">
      <w:pPr>
        <w:numPr>
          <w:ilvl w:val="0"/>
          <w:numId w:val="5"/>
        </w:numPr>
        <w:spacing w:after="4" w:line="240" w:lineRule="auto"/>
        <w:ind w:right="15" w:hanging="450"/>
      </w:pPr>
      <w:r>
        <w:t xml:space="preserve">Evidence of experience in the </w:t>
      </w:r>
      <w:r w:rsidR="00BA46CA">
        <w:t>service</w:t>
      </w:r>
      <w:r>
        <w:t xml:space="preserve"> area and with the </w:t>
      </w:r>
      <w:r w:rsidR="00BA46CA">
        <w:t>community</w:t>
      </w:r>
      <w:r>
        <w:t xml:space="preserve"> to be served</w:t>
      </w:r>
      <w:r w:rsidR="003F7186">
        <w:t>.</w:t>
      </w:r>
    </w:p>
    <w:p w:rsidR="00C95522" w:rsidRDefault="00DA1F3E" w:rsidP="00836460">
      <w:pPr>
        <w:numPr>
          <w:ilvl w:val="0"/>
          <w:numId w:val="5"/>
        </w:numPr>
        <w:spacing w:after="4" w:line="240" w:lineRule="auto"/>
        <w:ind w:right="15" w:hanging="450"/>
      </w:pPr>
      <w:r>
        <w:t>Evidence that proposed projects</w:t>
      </w:r>
      <w:r w:rsidR="00C95522">
        <w:t>:</w:t>
      </w:r>
      <w:r>
        <w:t xml:space="preserve"> </w:t>
      </w:r>
    </w:p>
    <w:p w:rsidR="00C95522" w:rsidRDefault="00C95522" w:rsidP="00836460">
      <w:pPr>
        <w:numPr>
          <w:ilvl w:val="1"/>
          <w:numId w:val="5"/>
        </w:numPr>
        <w:spacing w:after="4" w:line="240" w:lineRule="auto"/>
        <w:ind w:right="15" w:hanging="450"/>
      </w:pPr>
      <w:r>
        <w:t xml:space="preserve">Have </w:t>
      </w:r>
      <w:r w:rsidR="00DA1F3E">
        <w:t>experience in providing clinical health services</w:t>
      </w:r>
      <w:r w:rsidR="003F7186">
        <w:t>;</w:t>
      </w:r>
      <w:r w:rsidR="00DA1F3E">
        <w:t xml:space="preserve"> </w:t>
      </w:r>
    </w:p>
    <w:p w:rsidR="00C95522" w:rsidRDefault="00C95522" w:rsidP="00836460">
      <w:pPr>
        <w:numPr>
          <w:ilvl w:val="1"/>
          <w:numId w:val="5"/>
        </w:numPr>
        <w:spacing w:after="4" w:line="240" w:lineRule="auto"/>
        <w:ind w:right="15" w:hanging="450"/>
      </w:pPr>
      <w:r>
        <w:t>A</w:t>
      </w:r>
      <w:r w:rsidR="00DA1F3E">
        <w:t>re qualified to deliver family planning services</w:t>
      </w:r>
      <w:r w:rsidR="003F7186">
        <w:t>;</w:t>
      </w:r>
      <w:r w:rsidR="00DA1F3E">
        <w:t xml:space="preserve"> and </w:t>
      </w:r>
    </w:p>
    <w:p w:rsidR="003D1E19" w:rsidRDefault="00C95522" w:rsidP="00836460">
      <w:pPr>
        <w:numPr>
          <w:ilvl w:val="1"/>
          <w:numId w:val="5"/>
        </w:numPr>
        <w:spacing w:after="4" w:line="240" w:lineRule="auto"/>
        <w:ind w:right="15" w:hanging="450"/>
      </w:pPr>
      <w:r>
        <w:t>H</w:t>
      </w:r>
      <w:r w:rsidR="00DA1F3E">
        <w:t xml:space="preserve">ave the capacity to undertake family planning and related health services required in statute and regulation, including </w:t>
      </w:r>
      <w:r w:rsidR="00DA1F3E" w:rsidRPr="00CE62B8">
        <w:t>a broad range of a</w:t>
      </w:r>
      <w:r w:rsidR="00DA1F3E">
        <w:t>cceptable and effective family planning methods, natural family planning methods, infertility services</w:t>
      </w:r>
      <w:r w:rsidR="000E7211">
        <w:t>,</w:t>
      </w:r>
      <w:r w:rsidR="00DA1F3E">
        <w:t xml:space="preserve"> and services for adolescents. </w:t>
      </w:r>
    </w:p>
    <w:p w:rsidR="009108CA" w:rsidRDefault="00F6325E" w:rsidP="00836460">
      <w:pPr>
        <w:numPr>
          <w:ilvl w:val="1"/>
          <w:numId w:val="5"/>
        </w:numPr>
        <w:spacing w:after="4" w:line="240" w:lineRule="auto"/>
        <w:ind w:right="15" w:hanging="450"/>
      </w:pPr>
      <w:r>
        <w:t xml:space="preserve">Have or </w:t>
      </w:r>
      <w:proofErr w:type="gramStart"/>
      <w:r>
        <w:t>have the ability to</w:t>
      </w:r>
      <w:proofErr w:type="gramEnd"/>
      <w:r>
        <w:t xml:space="preserve"> obtain facilities appropriate for providing clinical services. </w:t>
      </w:r>
    </w:p>
    <w:p w:rsidR="00DA1F3E" w:rsidRDefault="00DA1F3E" w:rsidP="00836460">
      <w:pPr>
        <w:numPr>
          <w:ilvl w:val="0"/>
          <w:numId w:val="5"/>
        </w:numPr>
        <w:spacing w:after="4" w:line="240" w:lineRule="auto"/>
        <w:ind w:right="15" w:hanging="450"/>
      </w:pPr>
      <w:r>
        <w:t xml:space="preserve">A complete list of the family planning methods offered as part of the project should be included. Projects may consist of a single provider or a group of partnering providers who deliver coordinated and comprehensive family planning services. </w:t>
      </w:r>
    </w:p>
    <w:p w:rsidR="00DA1F3E" w:rsidRDefault="00DA1F3E" w:rsidP="00836460">
      <w:pPr>
        <w:numPr>
          <w:ilvl w:val="0"/>
          <w:numId w:val="5"/>
        </w:numPr>
        <w:spacing w:after="0" w:line="240" w:lineRule="auto"/>
        <w:ind w:right="15" w:hanging="450"/>
      </w:pPr>
      <w:r>
        <w:t xml:space="preserve">Evidence of familiarity with, and ability to provide services that include the following: </w:t>
      </w:r>
    </w:p>
    <w:p w:rsidR="00DA1F3E" w:rsidRDefault="00DA1F3E" w:rsidP="00836460">
      <w:pPr>
        <w:numPr>
          <w:ilvl w:val="1"/>
          <w:numId w:val="5"/>
        </w:numPr>
        <w:spacing w:after="0" w:line="240" w:lineRule="auto"/>
        <w:ind w:left="1350" w:right="15" w:hanging="180"/>
      </w:pPr>
      <w:r>
        <w:lastRenderedPageBreak/>
        <w:t xml:space="preserve">family planning and related health issues; </w:t>
      </w:r>
    </w:p>
    <w:p w:rsidR="00DA1F3E" w:rsidRDefault="00DA1F3E" w:rsidP="00836460">
      <w:pPr>
        <w:numPr>
          <w:ilvl w:val="1"/>
          <w:numId w:val="5"/>
        </w:numPr>
        <w:spacing w:after="0" w:line="240" w:lineRule="auto"/>
        <w:ind w:left="1350" w:right="15" w:hanging="180"/>
      </w:pPr>
      <w:r>
        <w:t xml:space="preserve">services that are consistent with standards of care related to family planning, adolescent health, and general preventive health measures for HIV, STDs, etc.; </w:t>
      </w:r>
    </w:p>
    <w:p w:rsidR="00DA1F3E" w:rsidRDefault="00DA1F3E" w:rsidP="00836460">
      <w:pPr>
        <w:numPr>
          <w:ilvl w:val="1"/>
          <w:numId w:val="5"/>
        </w:numPr>
        <w:spacing w:after="0" w:line="240" w:lineRule="auto"/>
        <w:ind w:left="1350" w:right="15" w:hanging="180"/>
      </w:pPr>
      <w:r>
        <w:t xml:space="preserve">compliance with State laws applicable in the proposed service area requiring notification or the reporting of child abuse, child molestation, sexual abuse, rape, intimate partner violence, human trafficking, or incest; </w:t>
      </w:r>
    </w:p>
    <w:p w:rsidR="00DA1F3E" w:rsidRDefault="00DA1F3E" w:rsidP="00836460">
      <w:pPr>
        <w:numPr>
          <w:ilvl w:val="1"/>
          <w:numId w:val="5"/>
        </w:numPr>
        <w:spacing w:after="4" w:line="240" w:lineRule="auto"/>
        <w:ind w:left="1350" w:right="15" w:hanging="180"/>
      </w:pPr>
      <w:r>
        <w:t xml:space="preserve">counseling techniques that encourage family participation in the decision of minors to seek family planning services, and incorporate resistance skills for minors to resist/avoid </w:t>
      </w:r>
      <w:r w:rsidR="00F869C9">
        <w:t>sexual</w:t>
      </w:r>
      <w:r w:rsidR="00E86409">
        <w:t xml:space="preserve"> risk, </w:t>
      </w:r>
      <w:r>
        <w:t>exploitation</w:t>
      </w:r>
      <w:r w:rsidR="00E86409">
        <w:t>,</w:t>
      </w:r>
      <w:r>
        <w:t xml:space="preserve"> and/or coercion; and </w:t>
      </w:r>
    </w:p>
    <w:p w:rsidR="00DA1F3E" w:rsidRDefault="00DA1F3E" w:rsidP="00836460">
      <w:pPr>
        <w:numPr>
          <w:ilvl w:val="1"/>
          <w:numId w:val="5"/>
        </w:numPr>
        <w:spacing w:after="4" w:line="240" w:lineRule="auto"/>
        <w:ind w:left="1350" w:right="15" w:hanging="180"/>
      </w:pPr>
      <w:r>
        <w:t xml:space="preserve">counseling techniques that encourage family participation for all clients, including the involvement of parents, spouses or family where practicable, mindful of the health, safety, and best interest of the client. </w:t>
      </w:r>
    </w:p>
    <w:p w:rsidR="009805E1" w:rsidRDefault="005D614D" w:rsidP="00836460">
      <w:pPr>
        <w:numPr>
          <w:ilvl w:val="0"/>
          <w:numId w:val="5"/>
        </w:numPr>
        <w:spacing w:after="0" w:line="240" w:lineRule="auto"/>
        <w:ind w:right="15" w:hanging="450"/>
      </w:pPr>
      <w:r w:rsidRPr="005D614D">
        <w:t>Evidence the organizational systems maintain effective control over and accountability for federal funds and program income</w:t>
      </w:r>
      <w:r>
        <w:t>.</w:t>
      </w:r>
      <w:r w:rsidR="009805E1">
        <w:t xml:space="preserve"> </w:t>
      </w:r>
    </w:p>
    <w:p w:rsidR="002679E8" w:rsidRDefault="002679E8" w:rsidP="00836460">
      <w:pPr>
        <w:numPr>
          <w:ilvl w:val="0"/>
          <w:numId w:val="5"/>
        </w:numPr>
        <w:spacing w:after="0" w:line="240" w:lineRule="auto"/>
        <w:ind w:right="15" w:hanging="450"/>
      </w:pPr>
      <w:r>
        <w:t xml:space="preserve">Evidence of the capability to </w:t>
      </w:r>
      <w:r w:rsidR="00C40950">
        <w:t xml:space="preserve">utilize an Electronic Health Record to </w:t>
      </w:r>
      <w:r>
        <w:t>collect and report the required program data for the Title X annual data collection system, the Family Planning Annual Report (FPAR)</w:t>
      </w:r>
      <w:r w:rsidR="003F453C">
        <w:t>.</w:t>
      </w:r>
    </w:p>
    <w:p w:rsidR="00847CE6" w:rsidRDefault="00847CE6" w:rsidP="00836460">
      <w:pPr>
        <w:numPr>
          <w:ilvl w:val="0"/>
          <w:numId w:val="5"/>
        </w:numPr>
        <w:spacing w:after="0" w:line="240" w:lineRule="auto"/>
        <w:ind w:right="15" w:hanging="450"/>
      </w:pPr>
      <w:r>
        <w:t xml:space="preserve">Evidence that the applicant </w:t>
      </w:r>
      <w:proofErr w:type="gramStart"/>
      <w:r>
        <w:t xml:space="preserve">has </w:t>
      </w:r>
      <w:r w:rsidR="00690AE5">
        <w:t xml:space="preserve">the </w:t>
      </w:r>
      <w:r>
        <w:t>ability to</w:t>
      </w:r>
      <w:proofErr w:type="gramEnd"/>
      <w:r>
        <w:t xml:space="preserve"> bill third party commercial insurance carriers and Medicaid in accordance with Title X requirements; and the ability to facilitate enrollment of clients into Medicaid. </w:t>
      </w:r>
    </w:p>
    <w:p w:rsidR="00767742" w:rsidRDefault="00767742" w:rsidP="00836460">
      <w:pPr>
        <w:numPr>
          <w:ilvl w:val="0"/>
          <w:numId w:val="5"/>
        </w:numPr>
        <w:spacing w:after="0" w:line="240" w:lineRule="auto"/>
        <w:ind w:right="15" w:hanging="450"/>
      </w:pPr>
      <w:r>
        <w:t>Evidence of organizational controls that ensure timely and accurate submission of project budget and monthly requests for project cost reimbursements.</w:t>
      </w:r>
    </w:p>
    <w:p w:rsidR="009805E1" w:rsidRDefault="009805E1" w:rsidP="009805E1">
      <w:pPr>
        <w:spacing w:after="4" w:line="240" w:lineRule="auto"/>
        <w:ind w:left="1350" w:right="15"/>
      </w:pPr>
    </w:p>
    <w:p w:rsidR="009805E1" w:rsidRPr="009805E1" w:rsidRDefault="009805E1" w:rsidP="00CB5171">
      <w:pPr>
        <w:pStyle w:val="Heading3"/>
      </w:pPr>
      <w:bookmarkStart w:id="23" w:name="_Toc525139245"/>
      <w:bookmarkStart w:id="24" w:name="_Toc528915225"/>
      <w:r>
        <w:t>Project Approach:</w:t>
      </w:r>
      <w:r w:rsidR="00011169">
        <w:t xml:space="preserve"> (Up to 10 pages)</w:t>
      </w:r>
      <w:bookmarkEnd w:id="23"/>
      <w:bookmarkEnd w:id="24"/>
      <w:r w:rsidR="00011169">
        <w:t xml:space="preserve"> </w:t>
      </w:r>
    </w:p>
    <w:p w:rsidR="009805E1" w:rsidRDefault="009805E1" w:rsidP="00836460">
      <w:pPr>
        <w:numPr>
          <w:ilvl w:val="0"/>
          <w:numId w:val="4"/>
        </w:numPr>
        <w:spacing w:after="4" w:line="240" w:lineRule="auto"/>
        <w:ind w:right="15" w:hanging="450"/>
      </w:pPr>
      <w:r>
        <w:t xml:space="preserve">A staffing plan which is reasonable and adheres to the Title X regulatory requirement that family planning medical services be performed under the direction of a </w:t>
      </w:r>
      <w:r w:rsidR="000427CA">
        <w:t>Medical Director</w:t>
      </w:r>
      <w:r>
        <w:t xml:space="preserve"> with special training or experience in family planning. Evidence that staff providing clinical services (e.g., physicians, State-recognized advanced practice nurses, physician assistants) will be licensed and function within the applicable professional practice acts for the State </w:t>
      </w:r>
      <w:r w:rsidR="00D75D62">
        <w:t>of Indiana</w:t>
      </w:r>
      <w:r>
        <w:t xml:space="preserve">. </w:t>
      </w:r>
    </w:p>
    <w:p w:rsidR="00DA1F3E" w:rsidRDefault="00DA1F3E" w:rsidP="00836460">
      <w:pPr>
        <w:numPr>
          <w:ilvl w:val="0"/>
          <w:numId w:val="4"/>
        </w:numPr>
        <w:spacing w:after="4" w:line="240" w:lineRule="auto"/>
        <w:ind w:right="15" w:hanging="450"/>
      </w:pPr>
      <w:r>
        <w:t>A plan for providing community information and education which promote</w:t>
      </w:r>
      <w:r w:rsidR="00846494">
        <w:t>s</w:t>
      </w:r>
      <w:r>
        <w:t xml:space="preserve"> understanding about the availability of services. </w:t>
      </w:r>
    </w:p>
    <w:p w:rsidR="00E603BD" w:rsidRDefault="00DA1F3E" w:rsidP="00836460">
      <w:pPr>
        <w:numPr>
          <w:ilvl w:val="0"/>
          <w:numId w:val="4"/>
        </w:numPr>
        <w:spacing w:after="3" w:line="240" w:lineRule="auto"/>
        <w:ind w:right="15" w:hanging="450"/>
      </w:pPr>
      <w:r>
        <w:lastRenderedPageBreak/>
        <w:t>A plan for an information and education advisory committee that is consistent with the Title X statute and regulations and that ensures that all information and education materials are current, factual, and medically accurate, as well as suitable for the population or community to which they will be made available</w:t>
      </w:r>
      <w:r w:rsidR="003F453C">
        <w:t>.</w:t>
      </w:r>
    </w:p>
    <w:p w:rsidR="00DA1F3E" w:rsidRDefault="00DA1F3E" w:rsidP="00836460">
      <w:pPr>
        <w:numPr>
          <w:ilvl w:val="0"/>
          <w:numId w:val="4"/>
        </w:numPr>
        <w:spacing w:after="4" w:line="240" w:lineRule="auto"/>
        <w:ind w:right="15" w:hanging="450"/>
      </w:pPr>
      <w:r>
        <w:t>Evidence that the applicant has a plan to facilitate access to the following</w:t>
      </w:r>
      <w:r w:rsidR="008B49AD">
        <w:t xml:space="preserve"> services</w:t>
      </w:r>
      <w:r w:rsidR="00004A25">
        <w:t xml:space="preserve"> onsite or through referral agreements</w:t>
      </w:r>
      <w:r>
        <w:t xml:space="preserve">: </w:t>
      </w:r>
    </w:p>
    <w:p w:rsidR="00DA1F3E" w:rsidRDefault="00DA1F3E" w:rsidP="00836460">
      <w:pPr>
        <w:numPr>
          <w:ilvl w:val="1"/>
          <w:numId w:val="4"/>
        </w:numPr>
        <w:spacing w:after="0" w:line="240" w:lineRule="auto"/>
        <w:ind w:left="1350" w:right="15" w:hanging="180"/>
      </w:pPr>
      <w:r>
        <w:t xml:space="preserve">all required clinical services, provided according to a schedule of rates that are reasonable and necessary as required by 42 CFR 59.5; </w:t>
      </w:r>
    </w:p>
    <w:p w:rsidR="00DA1F3E" w:rsidRDefault="00DA1F3E" w:rsidP="00836460">
      <w:pPr>
        <w:numPr>
          <w:ilvl w:val="1"/>
          <w:numId w:val="4"/>
        </w:numPr>
        <w:spacing w:after="0" w:line="240" w:lineRule="auto"/>
        <w:ind w:left="1350" w:right="15" w:hanging="180"/>
      </w:pPr>
      <w:r>
        <w:t>comprehensive primary care services, if not provided by the project</w:t>
      </w:r>
      <w:r w:rsidR="008B49AD">
        <w:t>;</w:t>
      </w:r>
      <w:r>
        <w:t xml:space="preserve"> and </w:t>
      </w:r>
    </w:p>
    <w:p w:rsidR="00DA1F3E" w:rsidRDefault="00DA1F3E" w:rsidP="00836460">
      <w:pPr>
        <w:numPr>
          <w:ilvl w:val="1"/>
          <w:numId w:val="4"/>
        </w:numPr>
        <w:spacing w:after="0" w:line="240" w:lineRule="auto"/>
        <w:ind w:left="1350" w:right="15" w:hanging="180"/>
      </w:pPr>
      <w:r>
        <w:t xml:space="preserve">other needed health and social services for clients served in the Title X funded family planning projects, such as HIV care and treatment services. </w:t>
      </w:r>
    </w:p>
    <w:p w:rsidR="00DA1F3E" w:rsidRDefault="00DA1F3E" w:rsidP="00836460">
      <w:pPr>
        <w:numPr>
          <w:ilvl w:val="0"/>
          <w:numId w:val="4"/>
        </w:numPr>
        <w:spacing w:after="0" w:line="240" w:lineRule="auto"/>
        <w:ind w:right="15" w:hanging="450"/>
      </w:pPr>
      <w:r>
        <w:t xml:space="preserve">Evidence of a system for ensuring quality family planning services, including: </w:t>
      </w:r>
    </w:p>
    <w:p w:rsidR="00DA1F3E" w:rsidRDefault="00DA1F3E" w:rsidP="00EE1357">
      <w:pPr>
        <w:numPr>
          <w:ilvl w:val="2"/>
          <w:numId w:val="2"/>
        </w:numPr>
        <w:spacing w:after="0" w:line="240" w:lineRule="auto"/>
        <w:ind w:left="1350" w:right="141" w:hanging="90"/>
      </w:pPr>
      <w:r>
        <w:t xml:space="preserve">a process for ensuring compliance with program requirements; </w:t>
      </w:r>
    </w:p>
    <w:p w:rsidR="00E519F3" w:rsidRDefault="00E519F3" w:rsidP="00EE1357">
      <w:pPr>
        <w:numPr>
          <w:ilvl w:val="2"/>
          <w:numId w:val="2"/>
        </w:numPr>
        <w:spacing w:after="0" w:line="240" w:lineRule="auto"/>
        <w:ind w:left="1350" w:right="141" w:hanging="90"/>
      </w:pPr>
      <w:r>
        <w:t>a</w:t>
      </w:r>
      <w:r w:rsidR="00DA1F3E">
        <w:t xml:space="preserve"> process for systematically assessing the quality of services provided throughout the defined projects; and </w:t>
      </w:r>
    </w:p>
    <w:p w:rsidR="00DA1F3E" w:rsidRDefault="00DA1F3E" w:rsidP="00EE1357">
      <w:pPr>
        <w:numPr>
          <w:ilvl w:val="2"/>
          <w:numId w:val="2"/>
        </w:numPr>
        <w:spacing w:after="0" w:line="240" w:lineRule="auto"/>
        <w:ind w:left="1350" w:right="141" w:hanging="90"/>
      </w:pPr>
      <w:r>
        <w:t>a</w:t>
      </w:r>
      <w:r w:rsidDel="000808EB">
        <w:t xml:space="preserve"> </w:t>
      </w:r>
      <w:r w:rsidR="000808EB">
        <w:t xml:space="preserve">process </w:t>
      </w:r>
      <w:r>
        <w:t>for ensuring that health care practitioners have the knowledge, skills, and attitudes necessary to provide effective, quality family planning and related preventive health services that are consistent with current, evidence-based national standards of care and which include core family planning services</w:t>
      </w:r>
      <w:r w:rsidR="00E519F3">
        <w:t>.</w:t>
      </w:r>
    </w:p>
    <w:p w:rsidR="00B96909" w:rsidRDefault="00B96909" w:rsidP="006D2080">
      <w:pPr>
        <w:pStyle w:val="NoSpacing"/>
        <w:rPr>
          <w:b/>
        </w:rPr>
      </w:pPr>
    </w:p>
    <w:p w:rsidR="006D2080" w:rsidRPr="00B96909" w:rsidRDefault="00B96909" w:rsidP="00CB5171">
      <w:pPr>
        <w:pStyle w:val="Heading3"/>
      </w:pPr>
      <w:bookmarkStart w:id="25" w:name="_Toc525139246"/>
      <w:bookmarkStart w:id="26" w:name="_Toc528915226"/>
      <w:r>
        <w:t>Project Implementation</w:t>
      </w:r>
      <w:r w:rsidR="00494E12">
        <w:t>:</w:t>
      </w:r>
      <w:bookmarkEnd w:id="25"/>
      <w:bookmarkEnd w:id="26"/>
    </w:p>
    <w:p w:rsidR="00E81926" w:rsidRDefault="00E81926" w:rsidP="00E81926">
      <w:pPr>
        <w:pStyle w:val="NoSpacing"/>
        <w:numPr>
          <w:ilvl w:val="0"/>
          <w:numId w:val="6"/>
        </w:numPr>
      </w:pPr>
      <w:r>
        <w:t>Using the provided Agency Clinic Sites form (</w:t>
      </w:r>
      <w:r w:rsidR="003F453C">
        <w:t>Form</w:t>
      </w:r>
      <w:r>
        <w:t xml:space="preserve"> </w:t>
      </w:r>
      <w:r w:rsidR="005A060C">
        <w:t>A</w:t>
      </w:r>
      <w:r>
        <w:t>), provide a</w:t>
      </w:r>
      <w:r w:rsidRPr="0052190C">
        <w:t xml:space="preserve"> clinic list with name, location, operation schedule (time and days), services offered, projected number of clients, and the proje</w:t>
      </w:r>
      <w:r w:rsidR="00AE5CC4">
        <w:t>cted number</w:t>
      </w:r>
      <w:r w:rsidRPr="0052190C">
        <w:t xml:space="preserve"> of low-income clients</w:t>
      </w:r>
      <w:r>
        <w:t xml:space="preserve"> (at or below 100% of the federal poverty level)</w:t>
      </w:r>
      <w:r w:rsidRPr="0052190C">
        <w:t xml:space="preserve"> to be served by the site</w:t>
      </w:r>
      <w:r>
        <w:t>.</w:t>
      </w:r>
      <w:r w:rsidR="00196A9C">
        <w:t xml:space="preserve"> Clinic hours </w:t>
      </w:r>
      <w:r w:rsidR="00196A9C" w:rsidRPr="00196A9C">
        <w:t xml:space="preserve">must </w:t>
      </w:r>
      <w:r w:rsidR="00196A9C">
        <w:t>include at least</w:t>
      </w:r>
      <w:r w:rsidR="00196A9C" w:rsidRPr="00196A9C">
        <w:t xml:space="preserve"> one day of nontraditional clinic hours</w:t>
      </w:r>
      <w:r w:rsidR="00196A9C">
        <w:t xml:space="preserve">, such as opening early, staying open late, or being open on a weekend. </w:t>
      </w:r>
    </w:p>
    <w:p w:rsidR="003C0461" w:rsidRDefault="003C0461" w:rsidP="004868AA">
      <w:pPr>
        <w:pStyle w:val="NoSpacing"/>
        <w:numPr>
          <w:ilvl w:val="0"/>
          <w:numId w:val="6"/>
        </w:numPr>
      </w:pPr>
      <w:r>
        <w:t>Using the provided Title X Services Provided f</w:t>
      </w:r>
      <w:r w:rsidR="00C0017E">
        <w:t>or</w:t>
      </w:r>
      <w:r>
        <w:t>m (</w:t>
      </w:r>
      <w:r w:rsidR="000F4FB4">
        <w:t>Form</w:t>
      </w:r>
      <w:r>
        <w:t xml:space="preserve"> </w:t>
      </w:r>
      <w:r w:rsidR="005A060C">
        <w:t>B</w:t>
      </w:r>
      <w:r>
        <w:t xml:space="preserve">) identify the services that will be available </w:t>
      </w:r>
      <w:r w:rsidR="00920BF7">
        <w:t xml:space="preserve">onsite, by referral, or not available at each proposed Title X Clinic Site. </w:t>
      </w:r>
    </w:p>
    <w:p w:rsidR="004868AA" w:rsidRDefault="00C76836" w:rsidP="004868AA">
      <w:pPr>
        <w:pStyle w:val="NoSpacing"/>
        <w:numPr>
          <w:ilvl w:val="0"/>
          <w:numId w:val="6"/>
        </w:numPr>
      </w:pPr>
      <w:r>
        <w:t>Using the provided work plan template (</w:t>
      </w:r>
      <w:r w:rsidR="000F4FB4">
        <w:t>Form</w:t>
      </w:r>
      <w:r>
        <w:t xml:space="preserve"> </w:t>
      </w:r>
      <w:r w:rsidR="005A060C">
        <w:t>C</w:t>
      </w:r>
      <w:r w:rsidR="00FC72E2">
        <w:t>)</w:t>
      </w:r>
      <w:r w:rsidR="0086569B">
        <w:t>,</w:t>
      </w:r>
      <w:r>
        <w:t xml:space="preserve"> </w:t>
      </w:r>
      <w:r w:rsidR="0086569B">
        <w:t>c</w:t>
      </w:r>
      <w:r w:rsidR="008D0727">
        <w:t>reate a</w:t>
      </w:r>
      <w:r w:rsidR="006D500D">
        <w:t xml:space="preserve"> work plan for the first </w:t>
      </w:r>
      <w:r w:rsidR="00AF536A">
        <w:t xml:space="preserve">project year which </w:t>
      </w:r>
      <w:r w:rsidR="00385998">
        <w:t>reflects and</w:t>
      </w:r>
      <w:r w:rsidR="00AF536A">
        <w:t xml:space="preserve"> is consistent with the </w:t>
      </w:r>
      <w:r w:rsidR="0052190C" w:rsidRPr="0052190C">
        <w:t xml:space="preserve">Project Narrative and Budget </w:t>
      </w:r>
      <w:r w:rsidR="00385998" w:rsidRPr="0052190C">
        <w:t>Narrative</w:t>
      </w:r>
      <w:r w:rsidR="0052190C" w:rsidRPr="0052190C">
        <w:t xml:space="preserve">. </w:t>
      </w:r>
      <w:r w:rsidR="003F3E97" w:rsidRPr="0052190C">
        <w:t>For each major task, action step, or product, your work plan should identify the timeframes involved, and the lead person responsible for completing the task</w:t>
      </w:r>
      <w:r w:rsidR="003F3E97">
        <w:t xml:space="preserve">. </w:t>
      </w:r>
    </w:p>
    <w:p w:rsidR="001B14A6" w:rsidRDefault="001B14A6" w:rsidP="004868AA">
      <w:pPr>
        <w:pStyle w:val="NoSpacing"/>
        <w:numPr>
          <w:ilvl w:val="1"/>
          <w:numId w:val="6"/>
        </w:numPr>
      </w:pPr>
      <w:r>
        <w:lastRenderedPageBreak/>
        <w:t>At a minimum</w:t>
      </w:r>
      <w:r w:rsidR="006B60C3">
        <w:t>,</w:t>
      </w:r>
      <w:r>
        <w:t xml:space="preserve"> work plan goals should address: Number of patients to be served, outreach and communication efforts, partnership and referral efforts, plan to monitor quality and performance, and at least two other goals selected by the applicant.</w:t>
      </w:r>
      <w:r w:rsidR="006B60C3">
        <w:t xml:space="preserve"> If additional space is needed the work plan templates may be copied and pasted for additional goals. </w:t>
      </w:r>
    </w:p>
    <w:p w:rsidR="00023B3C" w:rsidRDefault="00023B3C" w:rsidP="003C0461">
      <w:pPr>
        <w:pStyle w:val="NoSpacing"/>
        <w:ind w:left="1080"/>
      </w:pPr>
    </w:p>
    <w:p w:rsidR="00494E12" w:rsidRDefault="00494E12" w:rsidP="00494E12">
      <w:pPr>
        <w:pStyle w:val="NoSpacing"/>
      </w:pPr>
    </w:p>
    <w:p w:rsidR="00A65EBE" w:rsidRDefault="00A65EBE" w:rsidP="00054C9A">
      <w:pPr>
        <w:pStyle w:val="Heading2"/>
      </w:pPr>
      <w:bookmarkStart w:id="27" w:name="_Toc525139247"/>
      <w:bookmarkStart w:id="28" w:name="_Toc528915227"/>
      <w:r>
        <w:t>Project Budget and Budget Narrative:</w:t>
      </w:r>
      <w:bookmarkEnd w:id="27"/>
      <w:bookmarkEnd w:id="28"/>
    </w:p>
    <w:p w:rsidR="001F3AA2" w:rsidRDefault="001F3AA2" w:rsidP="001F3AA2">
      <w:r>
        <w:t>Applicant</w:t>
      </w:r>
      <w:r w:rsidR="00BA313F">
        <w:t>s</w:t>
      </w:r>
      <w:r>
        <w:t xml:space="preserve"> </w:t>
      </w:r>
      <w:r w:rsidRPr="001F3AA2">
        <w:t xml:space="preserve">must complete the required budget forms </w:t>
      </w:r>
      <w:r w:rsidR="00143FE0">
        <w:t>(</w:t>
      </w:r>
      <w:r w:rsidR="0031705B">
        <w:t>Form</w:t>
      </w:r>
      <w:r>
        <w:t xml:space="preserve"> D) </w:t>
      </w:r>
      <w:r w:rsidRPr="001F3AA2">
        <w:t xml:space="preserve">and </w:t>
      </w:r>
      <w:r w:rsidR="00361232">
        <w:t xml:space="preserve">submit a </w:t>
      </w:r>
      <w:r w:rsidRPr="001F3AA2">
        <w:t xml:space="preserve">budget narrative with detailed justification </w:t>
      </w:r>
      <w:r w:rsidR="00664B84">
        <w:t xml:space="preserve">for each proposed service site </w:t>
      </w:r>
      <w:r w:rsidRPr="001F3AA2">
        <w:t xml:space="preserve">as part of </w:t>
      </w:r>
      <w:r>
        <w:t xml:space="preserve">the </w:t>
      </w:r>
      <w:r w:rsidRPr="001F3AA2">
        <w:t>application</w:t>
      </w:r>
      <w:r w:rsidR="00664B84">
        <w:t xml:space="preserve"> (one budget workbook</w:t>
      </w:r>
      <w:r w:rsidR="00E067E1">
        <w:t xml:space="preserve"> </w:t>
      </w:r>
      <w:r w:rsidR="00664B84">
        <w:t>-</w:t>
      </w:r>
      <w:r w:rsidR="00AA66EB">
        <w:t>Form</w:t>
      </w:r>
      <w:r w:rsidR="00664B84">
        <w:t xml:space="preserve"> D</w:t>
      </w:r>
      <w:r w:rsidR="00E067E1">
        <w:t xml:space="preserve"> - </w:t>
      </w:r>
      <w:r w:rsidR="00664B84">
        <w:t>per service site)</w:t>
      </w:r>
      <w:r w:rsidRPr="001F3AA2">
        <w:t>.</w:t>
      </w:r>
      <w:r w:rsidR="00D7329E">
        <w:t xml:space="preserve"> </w:t>
      </w:r>
      <w:r w:rsidR="00033DB9">
        <w:t xml:space="preserve">Proposed budget must </w:t>
      </w:r>
      <w:r w:rsidR="00E067E1">
        <w:t xml:space="preserve">consistently </w:t>
      </w:r>
      <w:r w:rsidR="00033DB9">
        <w:t xml:space="preserve">support the activities identified in the Project Narrative and Workplan. </w:t>
      </w:r>
      <w:r w:rsidR="00D7329E">
        <w:t xml:space="preserve">Instructions for completing the budget forms can be found in </w:t>
      </w:r>
      <w:r w:rsidR="001C7067">
        <w:t>Form</w:t>
      </w:r>
      <w:r w:rsidR="00D7329E">
        <w:t xml:space="preserve"> E.</w:t>
      </w:r>
      <w:r w:rsidR="00BA313F">
        <w:t xml:space="preserve"> </w:t>
      </w:r>
    </w:p>
    <w:p w:rsidR="00803725" w:rsidRPr="00803725" w:rsidRDefault="00803725" w:rsidP="00FF5AD3">
      <w:pPr>
        <w:pStyle w:val="Heading3"/>
      </w:pPr>
      <w:bookmarkStart w:id="29" w:name="_Toc528915228"/>
      <w:r w:rsidRPr="00803725">
        <w:t>Budget Narrative</w:t>
      </w:r>
      <w:bookmarkEnd w:id="29"/>
    </w:p>
    <w:p w:rsidR="00D7329E" w:rsidRPr="003A50CC" w:rsidRDefault="00412F00" w:rsidP="003A50CC">
      <w:r w:rsidRPr="00412F00">
        <w:t xml:space="preserve">The budget narrative </w:t>
      </w:r>
      <w:r w:rsidR="00415B61">
        <w:t xml:space="preserve">must </w:t>
      </w:r>
      <w:r w:rsidR="00415B61" w:rsidRPr="00415B61">
        <w:t>provide a</w:t>
      </w:r>
      <w:r w:rsidR="00415B61">
        <w:t xml:space="preserve"> clear and concise description </w:t>
      </w:r>
      <w:r w:rsidR="00415B61" w:rsidRPr="00415B61">
        <w:t>f</w:t>
      </w:r>
      <w:r w:rsidR="00415B61">
        <w:t>or</w:t>
      </w:r>
      <w:r w:rsidR="00415B61" w:rsidRPr="00415B61">
        <w:t xml:space="preserve"> </w:t>
      </w:r>
      <w:r w:rsidR="00415B61">
        <w:t xml:space="preserve">cost items listed in each worksheet in the budget workbook to </w:t>
      </w:r>
      <w:r w:rsidR="000F08F8">
        <w:t xml:space="preserve">justify </w:t>
      </w:r>
      <w:r w:rsidR="00415B61" w:rsidRPr="00415B61">
        <w:t>the necessity, reasonableness, and allocation of the proposed costs</w:t>
      </w:r>
      <w:r w:rsidR="001F4067">
        <w:t xml:space="preserve">. </w:t>
      </w:r>
      <w:r w:rsidR="00890CF5" w:rsidRPr="00890CF5">
        <w:t xml:space="preserve">Both </w:t>
      </w:r>
      <w:r w:rsidR="00890CF5">
        <w:t>Title X</w:t>
      </w:r>
      <w:r w:rsidR="00890CF5" w:rsidRPr="00890CF5">
        <w:t xml:space="preserve"> and non-</w:t>
      </w:r>
      <w:r w:rsidR="00FB1088">
        <w:t>Title X</w:t>
      </w:r>
      <w:r w:rsidR="00890CF5" w:rsidRPr="00890CF5">
        <w:t xml:space="preserve"> resources </w:t>
      </w:r>
      <w:r w:rsidR="00FB1088">
        <w:t xml:space="preserve">including </w:t>
      </w:r>
      <w:r w:rsidR="00890CF5">
        <w:t>program income</w:t>
      </w:r>
      <w:r w:rsidR="00890CF5" w:rsidRPr="00890CF5">
        <w:t xml:space="preserve"> shall be detailed and justified in the budget and budget narrative. </w:t>
      </w:r>
      <w:r w:rsidR="003A50CC">
        <w:t>Use of p</w:t>
      </w:r>
      <w:r w:rsidR="009B5420">
        <w:t>rogram income</w:t>
      </w:r>
      <w:r w:rsidR="00890CF5">
        <w:t xml:space="preserve"> generated</w:t>
      </w:r>
      <w:r w:rsidR="00C67233">
        <w:t xml:space="preserve"> </w:t>
      </w:r>
      <w:r w:rsidR="00C67233" w:rsidRPr="00C67233">
        <w:t xml:space="preserve">by supported </w:t>
      </w:r>
      <w:r w:rsidR="00C67233">
        <w:t xml:space="preserve">Title X </w:t>
      </w:r>
      <w:r w:rsidR="00C67233" w:rsidRPr="00C67233">
        <w:t>activit</w:t>
      </w:r>
      <w:r w:rsidR="00C67233">
        <w:t>ies</w:t>
      </w:r>
      <w:r w:rsidR="00C67233" w:rsidRPr="00C67233">
        <w:t xml:space="preserve"> or earned as a result of th</w:t>
      </w:r>
      <w:r w:rsidR="00C67233">
        <w:t>e</w:t>
      </w:r>
      <w:r w:rsidR="00C67233" w:rsidRPr="00C67233">
        <w:t xml:space="preserve"> </w:t>
      </w:r>
      <w:r w:rsidR="00C67233">
        <w:t>Title X</w:t>
      </w:r>
      <w:r w:rsidR="00C67233" w:rsidRPr="00C67233">
        <w:t xml:space="preserve"> award during the period of performance</w:t>
      </w:r>
      <w:r w:rsidR="00890CF5" w:rsidRPr="00890CF5">
        <w:t xml:space="preserve"> </w:t>
      </w:r>
      <w:r w:rsidR="003A50CC" w:rsidRPr="003A50CC">
        <w:t>shall comply with applicable program requirem</w:t>
      </w:r>
      <w:r w:rsidR="003A50CC">
        <w:t>ents (e.g., 45 CFR § 75.307(e)).</w:t>
      </w:r>
    </w:p>
    <w:p w:rsidR="00A36BFE" w:rsidRDefault="00787B4B" w:rsidP="00412F00">
      <w:r>
        <w:t xml:space="preserve">IFHC does not allow a fix amount or </w:t>
      </w:r>
      <w:r w:rsidR="00BC4EA0">
        <w:t xml:space="preserve">a </w:t>
      </w:r>
      <w:r>
        <w:t xml:space="preserve">percentage for indirect costs. </w:t>
      </w:r>
      <w:r w:rsidR="00A36BFE">
        <w:t xml:space="preserve">Applicants must provide </w:t>
      </w:r>
      <w:r w:rsidR="00CE2B65">
        <w:t xml:space="preserve">breakout </w:t>
      </w:r>
      <w:r w:rsidR="00A36BFE">
        <w:t xml:space="preserve">budget </w:t>
      </w:r>
      <w:r w:rsidR="005721C2">
        <w:t>of</w:t>
      </w:r>
      <w:r w:rsidR="00A36BFE">
        <w:t xml:space="preserve"> indirect costs for using organizational resources, such as facilities, administrative and financial management support. Such costs must be itemized in the appropriate wo</w:t>
      </w:r>
      <w:r w:rsidR="00454E99">
        <w:t xml:space="preserve">rksheet in the budget workbook and justification must be included in the </w:t>
      </w:r>
      <w:r w:rsidR="00A36BFE">
        <w:t>summary</w:t>
      </w:r>
      <w:r w:rsidR="007C094A">
        <w:t xml:space="preserve"> narrative </w:t>
      </w:r>
      <w:r w:rsidR="00454E99">
        <w:t xml:space="preserve">under </w:t>
      </w:r>
      <w:r w:rsidR="00F7249C">
        <w:t>the appropriate sections listed below</w:t>
      </w:r>
      <w:r w:rsidR="00B97A2F">
        <w:t>.</w:t>
      </w:r>
    </w:p>
    <w:p w:rsidR="004B56FF" w:rsidRDefault="004B56FF" w:rsidP="003F6F8E">
      <w:pPr>
        <w:pStyle w:val="NoSpacing"/>
        <w:numPr>
          <w:ilvl w:val="0"/>
          <w:numId w:val="26"/>
        </w:numPr>
      </w:pPr>
      <w:r>
        <w:t>Revenue Justification</w:t>
      </w:r>
    </w:p>
    <w:p w:rsidR="004B56FF" w:rsidRDefault="007B2E3D" w:rsidP="004B56FF">
      <w:pPr>
        <w:pStyle w:val="NoSpacing"/>
        <w:ind w:left="720"/>
      </w:pPr>
      <w:r>
        <w:t>Applicants must identify additional sources of funding and not rely solely upon Title X grant funds.</w:t>
      </w:r>
      <w:r w:rsidR="00361232">
        <w:t xml:space="preserve"> Provide a summary justifi</w:t>
      </w:r>
      <w:r w:rsidR="00D4094E">
        <w:t xml:space="preserve">cation to explain </w:t>
      </w:r>
      <w:r w:rsidR="004E789D">
        <w:t xml:space="preserve">how the stated valuation for each </w:t>
      </w:r>
      <w:r w:rsidR="00D4094E">
        <w:t>funding source</w:t>
      </w:r>
      <w:r w:rsidR="004E789D">
        <w:t xml:space="preserve"> </w:t>
      </w:r>
      <w:r w:rsidR="00A64768">
        <w:t xml:space="preserve">listed in the Revenue worksheet in the budget workbook </w:t>
      </w:r>
      <w:r w:rsidR="004E789D">
        <w:t xml:space="preserve">was determined </w:t>
      </w:r>
      <w:r w:rsidR="00D4094E">
        <w:t>to support the family planning project</w:t>
      </w:r>
      <w:r w:rsidR="001F4067">
        <w:t xml:space="preserve">. </w:t>
      </w:r>
      <w:r w:rsidR="007009A6">
        <w:t xml:space="preserve">Failure to provide the required non-Title X funding sources </w:t>
      </w:r>
      <w:r w:rsidR="00BF576F">
        <w:t xml:space="preserve">and </w:t>
      </w:r>
      <w:r w:rsidR="007009A6">
        <w:t>amount</w:t>
      </w:r>
      <w:r w:rsidR="00BF576F">
        <w:t>s</w:t>
      </w:r>
      <w:r w:rsidR="007009A6">
        <w:t xml:space="preserve"> may result in the disallowance of Title X funds.</w:t>
      </w:r>
    </w:p>
    <w:p w:rsidR="00FF290E" w:rsidRDefault="00FF290E" w:rsidP="00FF5AD3">
      <w:pPr>
        <w:pStyle w:val="NoSpacing"/>
      </w:pPr>
    </w:p>
    <w:p w:rsidR="00DF4788" w:rsidRDefault="00156E98" w:rsidP="003F6F8E">
      <w:pPr>
        <w:pStyle w:val="NoSpacing"/>
        <w:numPr>
          <w:ilvl w:val="0"/>
          <w:numId w:val="26"/>
        </w:numPr>
      </w:pPr>
      <w:r>
        <w:t>Staff Justification</w:t>
      </w:r>
    </w:p>
    <w:p w:rsidR="000950E9" w:rsidRDefault="000950E9" w:rsidP="00E44817">
      <w:pPr>
        <w:pStyle w:val="NoSpacing"/>
        <w:ind w:left="720"/>
      </w:pPr>
      <w:r>
        <w:t xml:space="preserve">Identify the project director. Provide a summary narrative for each </w:t>
      </w:r>
      <w:r w:rsidR="00023CB7">
        <w:t xml:space="preserve">project </w:t>
      </w:r>
      <w:r>
        <w:t>position funded by Title X. Do not include the costs of consultants</w:t>
      </w:r>
      <w:r w:rsidR="009525AD">
        <w:t xml:space="preserve"> or contractors</w:t>
      </w:r>
      <w:r w:rsidR="002473EA">
        <w:t xml:space="preserve"> in Staff worksheet in the budget workbook</w:t>
      </w:r>
      <w:r w:rsidR="009D7D0E">
        <w:t xml:space="preserve">. </w:t>
      </w:r>
      <w:r w:rsidR="009D7D0E" w:rsidRPr="009D7D0E">
        <w:t xml:space="preserve">No salary rate may exceed the statutory limitation </w:t>
      </w:r>
      <w:r w:rsidR="00CF0E18">
        <w:t xml:space="preserve">(Executive Level II) </w:t>
      </w:r>
      <w:r w:rsidR="009D7D0E" w:rsidRPr="009D7D0E">
        <w:t>in effect at the t</w:t>
      </w:r>
      <w:r w:rsidR="00CF0E18">
        <w:t xml:space="preserve">ime </w:t>
      </w:r>
      <w:r w:rsidR="009C0CAD">
        <w:t xml:space="preserve">of </w:t>
      </w:r>
      <w:r w:rsidR="00CF0E18">
        <w:t>application</w:t>
      </w:r>
      <w:r w:rsidR="009C0CAD">
        <w:t xml:space="preserve"> submission</w:t>
      </w:r>
      <w:r w:rsidR="009D7D0E" w:rsidRPr="009D7D0E">
        <w:t>.</w:t>
      </w:r>
      <w:r w:rsidR="009C0CAD">
        <w:t xml:space="preserve"> </w:t>
      </w:r>
      <w:r w:rsidR="00B63692" w:rsidRPr="00B63692">
        <w:t>As of January 7, 2018, the Executive Level II salary of the Federal Executive Pay scale is $189,600. This amount reflects an individual’s base salary exclusive of fringe and any income that an individual may be permitted to earn outside of the duties to the applicant organization.</w:t>
      </w:r>
    </w:p>
    <w:p w:rsidR="00E44817" w:rsidRDefault="00E44817" w:rsidP="00E44817">
      <w:pPr>
        <w:pStyle w:val="NoSpacing"/>
        <w:ind w:left="720"/>
      </w:pPr>
    </w:p>
    <w:p w:rsidR="00E44817" w:rsidRDefault="00E44817" w:rsidP="00E44817">
      <w:pPr>
        <w:pStyle w:val="NoSpacing"/>
        <w:ind w:left="720"/>
      </w:pPr>
      <w:r>
        <w:t xml:space="preserve">Indirect personnel costs for </w:t>
      </w:r>
      <w:r w:rsidRPr="00E44817">
        <w:t xml:space="preserve">administrative </w:t>
      </w:r>
      <w:r>
        <w:t xml:space="preserve">and financial </w:t>
      </w:r>
      <w:r w:rsidRPr="00E44817">
        <w:t>support</w:t>
      </w:r>
      <w:r>
        <w:t xml:space="preserve"> staff must be justified and line</w:t>
      </w:r>
      <w:r w:rsidR="00AF02C2">
        <w:t>-</w:t>
      </w:r>
      <w:r>
        <w:t xml:space="preserve">item budget must be provided in the </w:t>
      </w:r>
      <w:r w:rsidR="00AF02C2">
        <w:t xml:space="preserve">Staff worksheet in the </w:t>
      </w:r>
      <w:r>
        <w:t xml:space="preserve">budget workbook. </w:t>
      </w:r>
    </w:p>
    <w:p w:rsidR="008C1227" w:rsidRDefault="008C1227" w:rsidP="00E44817">
      <w:pPr>
        <w:pStyle w:val="NoSpacing"/>
        <w:ind w:left="720"/>
      </w:pPr>
    </w:p>
    <w:p w:rsidR="008C1227" w:rsidRDefault="00193143" w:rsidP="008C1227">
      <w:pPr>
        <w:pStyle w:val="NoSpacing"/>
        <w:numPr>
          <w:ilvl w:val="0"/>
          <w:numId w:val="26"/>
        </w:numPr>
      </w:pPr>
      <w:r>
        <w:t>Fringe Benefits Justification</w:t>
      </w:r>
    </w:p>
    <w:p w:rsidR="00193143" w:rsidRDefault="00C23A44" w:rsidP="00193143">
      <w:pPr>
        <w:pStyle w:val="NoSpacing"/>
        <w:ind w:left="720"/>
      </w:pPr>
      <w:r>
        <w:t>Provide a summary narrative for fringe benefits offered to full-time employees as well as part-time employees</w:t>
      </w:r>
      <w:r w:rsidR="005A5009">
        <w:t>.</w:t>
      </w:r>
    </w:p>
    <w:p w:rsidR="00C23A44" w:rsidRDefault="00C23A44" w:rsidP="00193143">
      <w:pPr>
        <w:pStyle w:val="NoSpacing"/>
        <w:ind w:left="720"/>
      </w:pPr>
    </w:p>
    <w:p w:rsidR="00C23A44" w:rsidRDefault="0019359E" w:rsidP="0019359E">
      <w:pPr>
        <w:pStyle w:val="NoSpacing"/>
        <w:numPr>
          <w:ilvl w:val="0"/>
          <w:numId w:val="26"/>
        </w:numPr>
      </w:pPr>
      <w:r>
        <w:t>Travel Justification</w:t>
      </w:r>
    </w:p>
    <w:p w:rsidR="0019359E" w:rsidRDefault="008A2B20" w:rsidP="0019359E">
      <w:pPr>
        <w:pStyle w:val="NoSpacing"/>
        <w:ind w:left="720"/>
      </w:pPr>
      <w:r>
        <w:t xml:space="preserve">Provide a summary narrative to justify the needs for in-state and out-of-state travel. </w:t>
      </w:r>
      <w:r w:rsidR="00110436">
        <w:t xml:space="preserve">Identify </w:t>
      </w:r>
      <w:r>
        <w:t xml:space="preserve">Project staff </w:t>
      </w:r>
      <w:r w:rsidR="00042861">
        <w:t xml:space="preserve">with job title, </w:t>
      </w:r>
      <w:r w:rsidR="00922724">
        <w:t>who requires travel</w:t>
      </w:r>
      <w:r w:rsidR="00042861">
        <w:t>,</w:t>
      </w:r>
      <w:r w:rsidR="00922724">
        <w:t xml:space="preserve"> </w:t>
      </w:r>
      <w:r w:rsidR="00042861">
        <w:t xml:space="preserve">and travel destination </w:t>
      </w:r>
      <w:r w:rsidR="00262B40">
        <w:t xml:space="preserve">if available </w:t>
      </w:r>
      <w:r>
        <w:t>in the narrative.</w:t>
      </w:r>
    </w:p>
    <w:p w:rsidR="0037567A" w:rsidRDefault="0037567A" w:rsidP="0019359E">
      <w:pPr>
        <w:pStyle w:val="NoSpacing"/>
        <w:ind w:left="720"/>
      </w:pPr>
    </w:p>
    <w:p w:rsidR="0037567A" w:rsidRDefault="001E60C4" w:rsidP="0037567A">
      <w:pPr>
        <w:pStyle w:val="NoSpacing"/>
        <w:numPr>
          <w:ilvl w:val="0"/>
          <w:numId w:val="26"/>
        </w:numPr>
      </w:pPr>
      <w:r>
        <w:t>Supplies Justification</w:t>
      </w:r>
    </w:p>
    <w:p w:rsidR="001E60C4" w:rsidRDefault="004E4F30" w:rsidP="001E60C4">
      <w:pPr>
        <w:pStyle w:val="NoSpacing"/>
        <w:ind w:left="720"/>
      </w:pPr>
      <w:r>
        <w:t>Provide a summary narrative to justify the needs of budgeted supplies by categor</w:t>
      </w:r>
      <w:r w:rsidR="00F5029D">
        <w:t>y</w:t>
      </w:r>
      <w:r>
        <w:t xml:space="preserve"> listed in the </w:t>
      </w:r>
      <w:r w:rsidR="00F5029D">
        <w:t xml:space="preserve">Supply worksheet in the </w:t>
      </w:r>
      <w:r>
        <w:t>budget workbook.</w:t>
      </w:r>
      <w:r w:rsidR="00AE68FC">
        <w:t xml:space="preserve"> Do not include capital, </w:t>
      </w:r>
      <w:r w:rsidR="000316BF">
        <w:t xml:space="preserve">non-capital equipment, device, </w:t>
      </w:r>
      <w:r w:rsidR="00AE68FC">
        <w:t xml:space="preserve">or </w:t>
      </w:r>
      <w:r w:rsidR="000316BF">
        <w:t xml:space="preserve">furniture. </w:t>
      </w:r>
    </w:p>
    <w:p w:rsidR="00687F6B" w:rsidRDefault="00687F6B" w:rsidP="001E60C4">
      <w:pPr>
        <w:pStyle w:val="NoSpacing"/>
        <w:ind w:left="720"/>
      </w:pPr>
    </w:p>
    <w:p w:rsidR="00687F6B" w:rsidRDefault="00945B83" w:rsidP="00687F6B">
      <w:pPr>
        <w:pStyle w:val="NoSpacing"/>
        <w:numPr>
          <w:ilvl w:val="0"/>
          <w:numId w:val="26"/>
        </w:numPr>
      </w:pPr>
      <w:r>
        <w:t>Contractual Justification</w:t>
      </w:r>
    </w:p>
    <w:p w:rsidR="00945B83" w:rsidRDefault="0020198F" w:rsidP="00945B83">
      <w:pPr>
        <w:pStyle w:val="NoSpacing"/>
        <w:ind w:left="720"/>
      </w:pPr>
      <w:r>
        <w:t xml:space="preserve">Provide a summary narrative to justify the budgeted line item in the </w:t>
      </w:r>
      <w:r w:rsidR="00A11A7A">
        <w:t>C</w:t>
      </w:r>
      <w:r>
        <w:t>ontractual worksheet in the budget workbook.</w:t>
      </w:r>
    </w:p>
    <w:p w:rsidR="00E26F07" w:rsidRDefault="00E26F07" w:rsidP="00945B83">
      <w:pPr>
        <w:pStyle w:val="NoSpacing"/>
        <w:ind w:left="720"/>
      </w:pPr>
    </w:p>
    <w:p w:rsidR="00E26F07" w:rsidRDefault="00305306" w:rsidP="00E26F07">
      <w:pPr>
        <w:pStyle w:val="NoSpacing"/>
        <w:numPr>
          <w:ilvl w:val="0"/>
          <w:numId w:val="26"/>
        </w:numPr>
      </w:pPr>
      <w:r>
        <w:t>Equipment Justification</w:t>
      </w:r>
    </w:p>
    <w:p w:rsidR="00305306" w:rsidRDefault="00A11A7A" w:rsidP="00305306">
      <w:pPr>
        <w:pStyle w:val="NoSpacing"/>
        <w:ind w:left="720"/>
      </w:pPr>
      <w:r>
        <w:t xml:space="preserve">Provide a summary narrative to justify </w:t>
      </w:r>
      <w:r w:rsidR="00ED511D">
        <w:t xml:space="preserve">the needs for </w:t>
      </w:r>
      <w:r>
        <w:t xml:space="preserve">the budgeted capital and non-capital items in the Equipment worksheet in the budget workbook. </w:t>
      </w:r>
      <w:r w:rsidR="00232CCE">
        <w:t xml:space="preserve">Tangible personal property with a unit </w:t>
      </w:r>
      <w:r w:rsidR="00232CCE">
        <w:lastRenderedPageBreak/>
        <w:t xml:space="preserve">cost of $5,000 or more must be included in the Equipment section. </w:t>
      </w:r>
      <w:r>
        <w:t xml:space="preserve">All tangible personal property with a unit cost of less than $5,000, such as equipment, device, furniture that is not included under the Supply category, should be included under Equipment section. </w:t>
      </w:r>
    </w:p>
    <w:p w:rsidR="00A11A7A" w:rsidRDefault="00A11A7A" w:rsidP="00305306">
      <w:pPr>
        <w:pStyle w:val="NoSpacing"/>
        <w:ind w:left="720"/>
      </w:pPr>
    </w:p>
    <w:p w:rsidR="00A11A7A" w:rsidRDefault="00AF7010" w:rsidP="002F7A83">
      <w:pPr>
        <w:pStyle w:val="NoSpacing"/>
        <w:numPr>
          <w:ilvl w:val="0"/>
          <w:numId w:val="26"/>
        </w:numPr>
      </w:pPr>
      <w:r>
        <w:t>Equipment Maintenance &amp; Facility Costs Justification</w:t>
      </w:r>
    </w:p>
    <w:p w:rsidR="00FB5626" w:rsidRDefault="00BC1368" w:rsidP="005E646F">
      <w:pPr>
        <w:pStyle w:val="NoSpacing"/>
        <w:ind w:left="720"/>
      </w:pPr>
      <w:r>
        <w:t xml:space="preserve">Provide a summary narrative to justify the needs of equipment maintenance/repair and facility costs budgeted in the budget workbook. If the proposed budget for a line item is an allocated cost, explain </w:t>
      </w:r>
      <w:r w:rsidR="00F31E62">
        <w:t>how the proposed costs were determined</w:t>
      </w:r>
      <w:r>
        <w:t>.</w:t>
      </w:r>
    </w:p>
    <w:p w:rsidR="00FB5626" w:rsidRDefault="00FB5626" w:rsidP="005E646F">
      <w:pPr>
        <w:pStyle w:val="NoSpacing"/>
        <w:ind w:left="720"/>
      </w:pPr>
    </w:p>
    <w:p w:rsidR="00FB5626" w:rsidRDefault="00B0572A" w:rsidP="00FB5626">
      <w:pPr>
        <w:pStyle w:val="NoSpacing"/>
        <w:numPr>
          <w:ilvl w:val="0"/>
          <w:numId w:val="26"/>
        </w:numPr>
      </w:pPr>
      <w:r>
        <w:t>Malpractice Insurance &amp; Other Justification</w:t>
      </w:r>
    </w:p>
    <w:p w:rsidR="00B0572A" w:rsidRDefault="00B0572A" w:rsidP="00B0572A">
      <w:pPr>
        <w:pStyle w:val="NoSpacing"/>
        <w:ind w:left="720"/>
      </w:pPr>
      <w:r>
        <w:t>Provide a summary narrative to justify the coverage of malpractice insurance. Provide a summary narrative to demonstrate the needs for other budget line item</w:t>
      </w:r>
      <w:r w:rsidR="00FC1055">
        <w:t>s</w:t>
      </w:r>
      <w:r>
        <w:t xml:space="preserve"> proposed. </w:t>
      </w:r>
    </w:p>
    <w:p w:rsidR="00AF7010" w:rsidRDefault="00BC1368" w:rsidP="005E646F">
      <w:pPr>
        <w:pStyle w:val="NoSpacing"/>
        <w:ind w:left="720"/>
      </w:pPr>
      <w:r>
        <w:t xml:space="preserve"> </w:t>
      </w:r>
    </w:p>
    <w:p w:rsidR="00687F6B" w:rsidRPr="00E44817" w:rsidRDefault="00687F6B" w:rsidP="001E60C4">
      <w:pPr>
        <w:pStyle w:val="NoSpacing"/>
        <w:ind w:left="720"/>
      </w:pPr>
    </w:p>
    <w:p w:rsidR="00494E12" w:rsidRPr="00494E12" w:rsidRDefault="00494E12" w:rsidP="00BC11FD">
      <w:pPr>
        <w:pStyle w:val="Heading2"/>
      </w:pPr>
      <w:bookmarkStart w:id="30" w:name="_Toc525139248"/>
      <w:bookmarkStart w:id="31" w:name="_Toc528915229"/>
      <w:r w:rsidRPr="00494E12">
        <w:t>Required Attachment</w:t>
      </w:r>
      <w:r>
        <w:t>s</w:t>
      </w:r>
      <w:r w:rsidRPr="00494E12">
        <w:t>:</w:t>
      </w:r>
      <w:bookmarkEnd w:id="30"/>
      <w:bookmarkEnd w:id="31"/>
    </w:p>
    <w:p w:rsidR="00833FEE" w:rsidRDefault="00854141" w:rsidP="00464571">
      <w:pPr>
        <w:pStyle w:val="NoSpacing"/>
        <w:numPr>
          <w:ilvl w:val="0"/>
          <w:numId w:val="7"/>
        </w:numPr>
      </w:pPr>
      <w:r>
        <w:t xml:space="preserve">Application </w:t>
      </w:r>
      <w:r w:rsidR="008867BF">
        <w:t>Cover Sheet</w:t>
      </w:r>
      <w:r w:rsidR="00833FEE">
        <w:t xml:space="preserve"> </w:t>
      </w:r>
    </w:p>
    <w:p w:rsidR="000C6FC1" w:rsidRDefault="000C6FC1" w:rsidP="00AA66EB">
      <w:pPr>
        <w:pStyle w:val="ListParagraph"/>
        <w:numPr>
          <w:ilvl w:val="0"/>
          <w:numId w:val="7"/>
        </w:numPr>
        <w:spacing w:after="0"/>
        <w:ind w:right="29"/>
      </w:pPr>
      <w:r>
        <w:t>List of agency clinic sites (Form A)</w:t>
      </w:r>
    </w:p>
    <w:p w:rsidR="00833FEE" w:rsidRDefault="00833FEE" w:rsidP="00464571">
      <w:pPr>
        <w:pStyle w:val="NoSpacing"/>
        <w:numPr>
          <w:ilvl w:val="0"/>
          <w:numId w:val="7"/>
        </w:numPr>
      </w:pPr>
      <w:r>
        <w:t xml:space="preserve">Proposed Title X Services (Form </w:t>
      </w:r>
      <w:r w:rsidR="000C6FC1">
        <w:t>B</w:t>
      </w:r>
      <w:r>
        <w:t>)</w:t>
      </w:r>
    </w:p>
    <w:p w:rsidR="00833FEE" w:rsidRDefault="00833FEE" w:rsidP="00464571">
      <w:pPr>
        <w:pStyle w:val="ListParagraph"/>
        <w:numPr>
          <w:ilvl w:val="0"/>
          <w:numId w:val="7"/>
        </w:numPr>
        <w:spacing w:after="249"/>
        <w:ind w:right="29"/>
      </w:pPr>
      <w:r>
        <w:t xml:space="preserve">Project Work Plan (Form </w:t>
      </w:r>
      <w:r w:rsidR="005A060C">
        <w:t>C</w:t>
      </w:r>
      <w:r>
        <w:t>)</w:t>
      </w:r>
    </w:p>
    <w:p w:rsidR="00CE38F5" w:rsidRDefault="00CE38F5" w:rsidP="00464571">
      <w:pPr>
        <w:pStyle w:val="ListParagraph"/>
        <w:numPr>
          <w:ilvl w:val="0"/>
          <w:numId w:val="7"/>
        </w:numPr>
        <w:spacing w:after="249"/>
        <w:ind w:right="29"/>
      </w:pPr>
      <w:r>
        <w:t>Project Budget</w:t>
      </w:r>
      <w:r w:rsidR="0084512D">
        <w:t xml:space="preserve"> (Form D)</w:t>
      </w:r>
    </w:p>
    <w:p w:rsidR="00494E12" w:rsidRDefault="0060361A" w:rsidP="00833FEE">
      <w:pPr>
        <w:pStyle w:val="ListParagraph"/>
        <w:numPr>
          <w:ilvl w:val="0"/>
          <w:numId w:val="7"/>
        </w:numPr>
        <w:spacing w:after="0"/>
        <w:ind w:right="29"/>
      </w:pPr>
      <w:r>
        <w:t>Organization</w:t>
      </w:r>
      <w:r w:rsidR="00DC7C0F">
        <w:t>al</w:t>
      </w:r>
      <w:r>
        <w:t xml:space="preserve"> Chart</w:t>
      </w:r>
      <w:r w:rsidR="00494E12">
        <w:t xml:space="preserve"> </w:t>
      </w:r>
    </w:p>
    <w:p w:rsidR="008141A4" w:rsidRDefault="008141A4" w:rsidP="00836460">
      <w:pPr>
        <w:pStyle w:val="NoSpacing"/>
        <w:numPr>
          <w:ilvl w:val="0"/>
          <w:numId w:val="7"/>
        </w:numPr>
      </w:pPr>
      <w:r>
        <w:t>List of agency Board of Directors</w:t>
      </w:r>
      <w:r w:rsidR="00774C21">
        <w:t>, if applicable</w:t>
      </w:r>
    </w:p>
    <w:p w:rsidR="001176A2" w:rsidRDefault="007A5963" w:rsidP="00836460">
      <w:pPr>
        <w:pStyle w:val="NoSpacing"/>
        <w:numPr>
          <w:ilvl w:val="0"/>
          <w:numId w:val="7"/>
        </w:numPr>
      </w:pPr>
      <w:r>
        <w:t xml:space="preserve">Copy </w:t>
      </w:r>
      <w:r w:rsidR="000D5FA5">
        <w:t>of organization’s Nonprofit status determination letter</w:t>
      </w:r>
      <w:r w:rsidR="00130E72">
        <w:t xml:space="preserve"> from the IRS</w:t>
      </w:r>
      <w:r>
        <w:t>, if applicable</w:t>
      </w:r>
    </w:p>
    <w:p w:rsidR="00013ED6" w:rsidRDefault="00494E12" w:rsidP="00836460">
      <w:pPr>
        <w:pStyle w:val="NoSpacing"/>
        <w:numPr>
          <w:ilvl w:val="0"/>
          <w:numId w:val="7"/>
        </w:numPr>
      </w:pPr>
      <w:r>
        <w:t xml:space="preserve">Resumes </w:t>
      </w:r>
      <w:r w:rsidR="006C497C">
        <w:t>of key staff members / Job Descriptions for key positions to be created</w:t>
      </w:r>
      <w:r w:rsidR="00013ED6">
        <w:t xml:space="preserve"> </w:t>
      </w:r>
    </w:p>
    <w:p w:rsidR="000F477A" w:rsidRPr="000F4FB4" w:rsidRDefault="004C168D" w:rsidP="000F4FB4">
      <w:pPr>
        <w:pStyle w:val="CommentText"/>
        <w:numPr>
          <w:ilvl w:val="0"/>
          <w:numId w:val="7"/>
        </w:numPr>
        <w:rPr>
          <w:sz w:val="22"/>
          <w:szCs w:val="22"/>
        </w:rPr>
      </w:pPr>
      <w:r w:rsidRPr="00BF18AB">
        <w:rPr>
          <w:sz w:val="22"/>
          <w:szCs w:val="22"/>
        </w:rPr>
        <w:t xml:space="preserve">Letters of </w:t>
      </w:r>
      <w:r w:rsidR="000F4FB4">
        <w:rPr>
          <w:sz w:val="22"/>
          <w:szCs w:val="22"/>
        </w:rPr>
        <w:t>support</w:t>
      </w:r>
      <w:r w:rsidRPr="00BF18AB">
        <w:rPr>
          <w:sz w:val="22"/>
          <w:szCs w:val="22"/>
        </w:rPr>
        <w:t xml:space="preserve"> from organizations</w:t>
      </w:r>
      <w:r w:rsidR="00FF5AD3">
        <w:rPr>
          <w:sz w:val="22"/>
          <w:szCs w:val="22"/>
        </w:rPr>
        <w:t>/</w:t>
      </w:r>
      <w:r w:rsidRPr="00BF18AB">
        <w:rPr>
          <w:sz w:val="22"/>
          <w:szCs w:val="22"/>
        </w:rPr>
        <w:t xml:space="preserve">entities that have been specifically named </w:t>
      </w:r>
      <w:r w:rsidR="007B574E">
        <w:rPr>
          <w:sz w:val="22"/>
          <w:szCs w:val="22"/>
        </w:rPr>
        <w:t xml:space="preserve">in the application </w:t>
      </w:r>
      <w:r w:rsidRPr="00BF18AB">
        <w:rPr>
          <w:sz w:val="22"/>
          <w:szCs w:val="22"/>
        </w:rPr>
        <w:t xml:space="preserve">as a referral partner </w:t>
      </w:r>
      <w:r w:rsidR="007B574E">
        <w:rPr>
          <w:sz w:val="22"/>
          <w:szCs w:val="22"/>
        </w:rPr>
        <w:t xml:space="preserve">for primary health, prenatal, substance abuse, mental health, STD/HIV treatment, or </w:t>
      </w:r>
      <w:r w:rsidRPr="00BF18AB">
        <w:rPr>
          <w:sz w:val="22"/>
          <w:szCs w:val="22"/>
        </w:rPr>
        <w:t>to carry out any</w:t>
      </w:r>
      <w:r w:rsidR="007B574E">
        <w:rPr>
          <w:sz w:val="22"/>
          <w:szCs w:val="22"/>
        </w:rPr>
        <w:t xml:space="preserve"> other</w:t>
      </w:r>
      <w:r w:rsidRPr="00BF18AB">
        <w:rPr>
          <w:sz w:val="22"/>
          <w:szCs w:val="22"/>
        </w:rPr>
        <w:t xml:space="preserve"> aspect of the project. </w:t>
      </w:r>
      <w:r w:rsidR="000F477A">
        <w:br w:type="page"/>
      </w:r>
    </w:p>
    <w:p w:rsidR="00996C5B" w:rsidRPr="00454488" w:rsidRDefault="00D00298" w:rsidP="006B27F0">
      <w:pPr>
        <w:pStyle w:val="Heading1"/>
      </w:pPr>
      <w:bookmarkStart w:id="32" w:name="_Toc525139249"/>
      <w:bookmarkStart w:id="33" w:name="_Toc528915230"/>
      <w:r w:rsidRPr="00454488">
        <w:lastRenderedPageBreak/>
        <w:t>Application Review and Scoring</w:t>
      </w:r>
      <w:bookmarkEnd w:id="32"/>
      <w:bookmarkEnd w:id="33"/>
    </w:p>
    <w:p w:rsidR="00996C5B" w:rsidRDefault="00B000EA" w:rsidP="00996C5B">
      <w:pPr>
        <w:pStyle w:val="NoSpacing"/>
      </w:pPr>
      <w:r>
        <w:t xml:space="preserve">All applications received from eligible entities in accordance to the submission requirements of this </w:t>
      </w:r>
      <w:r w:rsidR="00B83FC5">
        <w:t xml:space="preserve">RFA </w:t>
      </w:r>
      <w:r>
        <w:t xml:space="preserve">will be reviewed and scored. </w:t>
      </w:r>
      <w:r w:rsidR="00543C59">
        <w:t xml:space="preserve">Applications received after the deadline, or not in accordance to the requirements in this </w:t>
      </w:r>
      <w:r w:rsidR="00B83FC5">
        <w:t xml:space="preserve">RFA </w:t>
      </w:r>
      <w:r w:rsidR="00543C59">
        <w:t xml:space="preserve">will </w:t>
      </w:r>
      <w:r w:rsidR="00814A51">
        <w:t xml:space="preserve">not be reviewed or considered for funding. </w:t>
      </w:r>
    </w:p>
    <w:p w:rsidR="00996C5B" w:rsidRDefault="00996C5B" w:rsidP="00996C5B">
      <w:pPr>
        <w:pStyle w:val="NoSpacing"/>
      </w:pPr>
    </w:p>
    <w:p w:rsidR="00815929" w:rsidRDefault="00815929" w:rsidP="00815929">
      <w:pPr>
        <w:ind w:left="-15" w:right="15"/>
      </w:pPr>
      <w:r>
        <w:t xml:space="preserve">An independent review panel will evaluate applications that meet the </w:t>
      </w:r>
      <w:r w:rsidR="00B83FC5">
        <w:t xml:space="preserve">eligibility </w:t>
      </w:r>
      <w:r w:rsidR="00547B25">
        <w:t>criteria and</w:t>
      </w:r>
      <w:r>
        <w:t xml:space="preserve"> are not disqualified.</w:t>
      </w:r>
      <w:r w:rsidR="00F01F54">
        <w:t xml:space="preserve"> </w:t>
      </w:r>
      <w:r>
        <w:t>These reviewers are experts in their fields, and are drawn from academic institutions, nonprofit organizations,</w:t>
      </w:r>
      <w:r w:rsidR="00B83FC5">
        <w:t xml:space="preserve"> and</w:t>
      </w:r>
      <w:r>
        <w:t xml:space="preserve"> state and local government.</w:t>
      </w:r>
      <w:r w:rsidR="00F01F54">
        <w:t xml:space="preserve"> </w:t>
      </w:r>
      <w:r>
        <w:t>Based on the Application Review Criteria</w:t>
      </w:r>
      <w:r w:rsidR="000F477A">
        <w:t xml:space="preserve">, </w:t>
      </w:r>
      <w:r>
        <w:t>the reviewers will comment on and score the applications, focusing their comments and scoring decisions on the identified criteria.</w:t>
      </w:r>
      <w:r w:rsidR="00F01F54">
        <w:t xml:space="preserve"> </w:t>
      </w:r>
      <w:r>
        <w:t xml:space="preserve">In addition to the independent review panel, IFHC staff will review each application for programmatic, budgetary, and grants management compliance. </w:t>
      </w:r>
    </w:p>
    <w:p w:rsidR="000F477A" w:rsidRPr="00392A6C" w:rsidRDefault="000F477A" w:rsidP="00477082">
      <w:pPr>
        <w:pStyle w:val="Heading4"/>
        <w:rPr>
          <w:i w:val="0"/>
          <w:color w:val="auto"/>
        </w:rPr>
      </w:pPr>
      <w:r w:rsidRPr="00054C9A">
        <w:rPr>
          <w:color w:val="auto"/>
        </w:rPr>
        <w:t>Application Review Criteria</w:t>
      </w:r>
    </w:p>
    <w:tbl>
      <w:tblPr>
        <w:tblStyle w:val="TableGrid"/>
        <w:tblW w:w="0" w:type="auto"/>
        <w:tblInd w:w="-5" w:type="dxa"/>
        <w:tblLook w:val="04A0" w:firstRow="1" w:lastRow="0" w:firstColumn="1" w:lastColumn="0" w:noHBand="0" w:noVBand="1"/>
      </w:tblPr>
      <w:tblGrid>
        <w:gridCol w:w="8190"/>
        <w:gridCol w:w="1165"/>
      </w:tblGrid>
      <w:tr w:rsidR="000F477A" w:rsidTr="006C316E">
        <w:tc>
          <w:tcPr>
            <w:tcW w:w="8190" w:type="dxa"/>
            <w:shd w:val="clear" w:color="auto" w:fill="D9D9D9" w:themeFill="background1" w:themeFillShade="D9"/>
          </w:tcPr>
          <w:p w:rsidR="000F477A" w:rsidRDefault="000F477A" w:rsidP="006C316E">
            <w:r>
              <w:t>The demonstrated need for family planning services:</w:t>
            </w:r>
          </w:p>
        </w:tc>
        <w:tc>
          <w:tcPr>
            <w:tcW w:w="1165" w:type="dxa"/>
            <w:shd w:val="clear" w:color="auto" w:fill="D9D9D9" w:themeFill="background1" w:themeFillShade="D9"/>
          </w:tcPr>
          <w:p w:rsidR="000F477A" w:rsidRDefault="000F477A" w:rsidP="006C316E">
            <w:pPr>
              <w:spacing w:after="252"/>
              <w:ind w:right="15"/>
            </w:pPr>
            <w:r>
              <w:t>35 points</w:t>
            </w:r>
          </w:p>
        </w:tc>
      </w:tr>
      <w:tr w:rsidR="000F477A" w:rsidTr="006C316E">
        <w:tc>
          <w:tcPr>
            <w:tcW w:w="8190" w:type="dxa"/>
          </w:tcPr>
          <w:p w:rsidR="000F477A" w:rsidRDefault="000F477A" w:rsidP="00375658">
            <w:pPr>
              <w:numPr>
                <w:ilvl w:val="0"/>
                <w:numId w:val="8"/>
              </w:numPr>
              <w:ind w:right="15" w:hanging="360"/>
            </w:pPr>
            <w:r>
              <w:t xml:space="preserve">The number of patients, and the number of low-income patients to be served </w:t>
            </w:r>
          </w:p>
          <w:p w:rsidR="00CB5171" w:rsidRDefault="000F477A" w:rsidP="00CB5171">
            <w:pPr>
              <w:numPr>
                <w:ilvl w:val="0"/>
                <w:numId w:val="8"/>
              </w:numPr>
              <w:spacing w:after="4"/>
              <w:ind w:right="15" w:hanging="360"/>
            </w:pPr>
            <w:r>
              <w:t xml:space="preserve">The extent to which the applicant’s family planning services are needed locally </w:t>
            </w:r>
          </w:p>
          <w:p w:rsidR="000F477A" w:rsidRDefault="000F477A" w:rsidP="00CB5171">
            <w:pPr>
              <w:numPr>
                <w:ilvl w:val="0"/>
                <w:numId w:val="8"/>
              </w:numPr>
              <w:spacing w:after="4"/>
              <w:ind w:right="15" w:hanging="360"/>
            </w:pPr>
            <w:r>
              <w:t>The relative need of the applicant</w:t>
            </w:r>
          </w:p>
        </w:tc>
        <w:tc>
          <w:tcPr>
            <w:tcW w:w="1165" w:type="dxa"/>
          </w:tcPr>
          <w:p w:rsidR="000F477A" w:rsidRDefault="000F477A" w:rsidP="006C316E">
            <w:pPr>
              <w:ind w:right="15"/>
            </w:pPr>
          </w:p>
        </w:tc>
      </w:tr>
      <w:tr w:rsidR="000F477A" w:rsidTr="006C316E">
        <w:tc>
          <w:tcPr>
            <w:tcW w:w="8190" w:type="dxa"/>
            <w:shd w:val="clear" w:color="auto" w:fill="D9D9D9" w:themeFill="background1" w:themeFillShade="D9"/>
          </w:tcPr>
          <w:p w:rsidR="000F477A" w:rsidRDefault="000F477A" w:rsidP="006C316E">
            <w:r>
              <w:t>Organizational Capacity:</w:t>
            </w:r>
          </w:p>
          <w:p w:rsidR="000F477A" w:rsidRDefault="000F477A" w:rsidP="006C316E"/>
        </w:tc>
        <w:tc>
          <w:tcPr>
            <w:tcW w:w="1165" w:type="dxa"/>
            <w:shd w:val="clear" w:color="auto" w:fill="D9D9D9" w:themeFill="background1" w:themeFillShade="D9"/>
          </w:tcPr>
          <w:p w:rsidR="000F477A" w:rsidRDefault="000F477A" w:rsidP="006C316E">
            <w:r>
              <w:t>30 points</w:t>
            </w:r>
          </w:p>
        </w:tc>
      </w:tr>
      <w:tr w:rsidR="000F477A" w:rsidTr="006C316E">
        <w:tc>
          <w:tcPr>
            <w:tcW w:w="8190" w:type="dxa"/>
          </w:tcPr>
          <w:p w:rsidR="000F477A" w:rsidRDefault="000F477A" w:rsidP="00375658">
            <w:pPr>
              <w:numPr>
                <w:ilvl w:val="0"/>
                <w:numId w:val="9"/>
              </w:numPr>
              <w:spacing w:after="4"/>
              <w:ind w:right="15" w:hanging="360"/>
            </w:pPr>
            <w:r>
              <w:t xml:space="preserve">The capacity of the applicant to make rapid and effective use of the Federal assistance </w:t>
            </w:r>
          </w:p>
          <w:p w:rsidR="00CB5171" w:rsidRDefault="000F477A" w:rsidP="00CB5171">
            <w:pPr>
              <w:numPr>
                <w:ilvl w:val="0"/>
                <w:numId w:val="9"/>
              </w:numPr>
              <w:spacing w:after="4"/>
              <w:ind w:right="15" w:hanging="360"/>
            </w:pPr>
            <w:r>
              <w:t>The adequacy of the applicant’s facilities and staff to carry out the program requirements, as well as the priorities and key issues outlined in this announcement</w:t>
            </w:r>
          </w:p>
          <w:p w:rsidR="000F477A" w:rsidRDefault="000F477A" w:rsidP="00CB5171">
            <w:pPr>
              <w:numPr>
                <w:ilvl w:val="0"/>
                <w:numId w:val="9"/>
              </w:numPr>
              <w:spacing w:after="4"/>
              <w:ind w:right="15" w:hanging="360"/>
            </w:pPr>
            <w:r>
              <w:t>The relative availability of non-federal resources within the community to be served and the degree to which those resources are committed to the project</w:t>
            </w:r>
          </w:p>
        </w:tc>
        <w:tc>
          <w:tcPr>
            <w:tcW w:w="1165" w:type="dxa"/>
          </w:tcPr>
          <w:p w:rsidR="000F477A" w:rsidRDefault="000F477A" w:rsidP="006C316E">
            <w:pPr>
              <w:ind w:right="15"/>
            </w:pPr>
          </w:p>
          <w:p w:rsidR="000F477A" w:rsidRDefault="000F477A" w:rsidP="006C316E">
            <w:pPr>
              <w:spacing w:after="252"/>
              <w:ind w:right="15"/>
            </w:pPr>
          </w:p>
        </w:tc>
      </w:tr>
      <w:tr w:rsidR="000F477A" w:rsidTr="00547B25">
        <w:tc>
          <w:tcPr>
            <w:tcW w:w="8190" w:type="dxa"/>
            <w:shd w:val="clear" w:color="auto" w:fill="D9D9D9" w:themeFill="background1" w:themeFillShade="D9"/>
          </w:tcPr>
          <w:p w:rsidR="000F477A" w:rsidRDefault="000F477A" w:rsidP="006C316E">
            <w:pPr>
              <w:ind w:right="15"/>
            </w:pPr>
            <w:r>
              <w:t>Project Approach:</w:t>
            </w:r>
          </w:p>
          <w:p w:rsidR="000F477A" w:rsidRDefault="000F477A" w:rsidP="006C316E"/>
        </w:tc>
        <w:tc>
          <w:tcPr>
            <w:tcW w:w="1165" w:type="dxa"/>
            <w:shd w:val="clear" w:color="auto" w:fill="D9D9D9" w:themeFill="background1" w:themeFillShade="D9"/>
            <w:vAlign w:val="center"/>
          </w:tcPr>
          <w:p w:rsidR="000F477A" w:rsidRDefault="00F2535D" w:rsidP="001F4355">
            <w:pPr>
              <w:pStyle w:val="ListParagraph"/>
              <w:ind w:left="0" w:hanging="104"/>
            </w:pPr>
            <w:r>
              <w:t xml:space="preserve">35 </w:t>
            </w:r>
            <w:r w:rsidR="000F477A">
              <w:t>points</w:t>
            </w:r>
          </w:p>
        </w:tc>
      </w:tr>
      <w:tr w:rsidR="000F477A" w:rsidTr="006C316E">
        <w:tc>
          <w:tcPr>
            <w:tcW w:w="8190" w:type="dxa"/>
          </w:tcPr>
          <w:p w:rsidR="000F477A" w:rsidRDefault="000F477A" w:rsidP="00375658">
            <w:pPr>
              <w:numPr>
                <w:ilvl w:val="0"/>
                <w:numId w:val="10"/>
              </w:numPr>
              <w:spacing w:after="4"/>
              <w:ind w:right="15" w:hanging="360"/>
            </w:pPr>
            <w:r>
              <w:t xml:space="preserve">The degree to which the project plan adequately provides for the requirements set forth in the Title X regulations, subpart A </w:t>
            </w:r>
          </w:p>
          <w:p w:rsidR="000F477A" w:rsidRDefault="000F477A" w:rsidP="00375658">
            <w:pPr>
              <w:numPr>
                <w:ilvl w:val="0"/>
                <w:numId w:val="10"/>
              </w:numPr>
              <w:spacing w:after="4"/>
              <w:ind w:right="15" w:hanging="360"/>
            </w:pPr>
            <w:r>
              <w:t>The degree to which the project plan adequately provides for the effective and efficient implementation of requirements set forth in the priorities and key issues.</w:t>
            </w:r>
          </w:p>
        </w:tc>
        <w:tc>
          <w:tcPr>
            <w:tcW w:w="1165" w:type="dxa"/>
          </w:tcPr>
          <w:p w:rsidR="000F477A" w:rsidRDefault="000F477A" w:rsidP="006C316E">
            <w:pPr>
              <w:spacing w:after="252"/>
              <w:ind w:right="15"/>
            </w:pPr>
          </w:p>
        </w:tc>
      </w:tr>
    </w:tbl>
    <w:p w:rsidR="000F477A" w:rsidRDefault="000F477A" w:rsidP="002D0BC7">
      <w:pPr>
        <w:pStyle w:val="NoSpacing"/>
      </w:pPr>
    </w:p>
    <w:p w:rsidR="002D0BC7" w:rsidRDefault="002D0BC7" w:rsidP="002D0BC7">
      <w:pPr>
        <w:spacing w:after="3" w:line="240" w:lineRule="auto"/>
        <w:ind w:left="-15" w:right="19"/>
        <w:jc w:val="both"/>
      </w:pPr>
      <w:r>
        <w:t>The IFHC Board of Directors will make final award selection</w:t>
      </w:r>
      <w:r w:rsidR="00622621">
        <w:t>s</w:t>
      </w:r>
      <w:r>
        <w:t xml:space="preserve">. In making these decisions, the Board will take into consideration the following additional factor(s): </w:t>
      </w:r>
    </w:p>
    <w:p w:rsidR="002D0BC7" w:rsidRDefault="002D0BC7" w:rsidP="00836460">
      <w:pPr>
        <w:numPr>
          <w:ilvl w:val="0"/>
          <w:numId w:val="3"/>
        </w:numPr>
        <w:spacing w:after="0" w:line="240" w:lineRule="auto"/>
        <w:ind w:right="15" w:hanging="360"/>
      </w:pPr>
      <w:r>
        <w:t xml:space="preserve">The geographic distribution of services within the identified service area; </w:t>
      </w:r>
    </w:p>
    <w:p w:rsidR="002D0BC7" w:rsidRDefault="002D0BC7" w:rsidP="00836460">
      <w:pPr>
        <w:numPr>
          <w:ilvl w:val="0"/>
          <w:numId w:val="3"/>
        </w:numPr>
        <w:spacing w:after="0" w:line="240" w:lineRule="auto"/>
        <w:ind w:right="15" w:hanging="360"/>
      </w:pPr>
      <w:r>
        <w:lastRenderedPageBreak/>
        <w:t xml:space="preserve">The extent to which funds requested for a project maximize access for the population in need within the entire service area; </w:t>
      </w:r>
    </w:p>
    <w:p w:rsidR="002D0BC7" w:rsidRDefault="002D0BC7" w:rsidP="00836460">
      <w:pPr>
        <w:numPr>
          <w:ilvl w:val="0"/>
          <w:numId w:val="3"/>
        </w:numPr>
        <w:spacing w:after="0" w:line="240" w:lineRule="auto"/>
        <w:ind w:right="15" w:hanging="360"/>
      </w:pPr>
      <w:r>
        <w:t xml:space="preserve">Whether the project, including </w:t>
      </w:r>
      <w:r w:rsidR="00BC11FD">
        <w:t>sub-recipient</w:t>
      </w:r>
      <w:r>
        <w:t xml:space="preserve">s and documented partners, provides the area to be served with a variety and breadth of effective family planning methods that are readily available and best serve individuals in need throughout the area to be served; and </w:t>
      </w:r>
    </w:p>
    <w:p w:rsidR="002D0BC7" w:rsidRDefault="002D0BC7" w:rsidP="00836460">
      <w:pPr>
        <w:numPr>
          <w:ilvl w:val="0"/>
          <w:numId w:val="3"/>
        </w:numPr>
        <w:spacing w:after="0" w:line="240" w:lineRule="auto"/>
        <w:ind w:right="15" w:hanging="360"/>
      </w:pPr>
      <w:r>
        <w:t xml:space="preserve">The extent to which projects best promote the purposes of Section 1001 of the Public Health Service Act, within the limits of funds available for such projects. </w:t>
      </w:r>
    </w:p>
    <w:p w:rsidR="00C85285" w:rsidRDefault="00C85285" w:rsidP="00996C5B"/>
    <w:p w:rsidR="0009727A" w:rsidRPr="0009727A" w:rsidRDefault="00B43D5A" w:rsidP="006B27F0">
      <w:pPr>
        <w:pStyle w:val="Heading1"/>
      </w:pPr>
      <w:r>
        <w:br w:type="page"/>
      </w:r>
      <w:bookmarkStart w:id="34" w:name="_Toc525139250"/>
      <w:bookmarkStart w:id="35" w:name="_Toc528915231"/>
      <w:r w:rsidR="00BF5C0D" w:rsidRPr="00454488">
        <w:lastRenderedPageBreak/>
        <w:t>Application Cover Sheet</w:t>
      </w:r>
      <w:bookmarkEnd w:id="34"/>
      <w:bookmarkEnd w:id="35"/>
    </w:p>
    <w:tbl>
      <w:tblPr>
        <w:tblStyle w:val="TableGrid"/>
        <w:tblW w:w="0" w:type="auto"/>
        <w:tblLook w:val="04A0" w:firstRow="1" w:lastRow="0" w:firstColumn="1" w:lastColumn="0" w:noHBand="0" w:noVBand="1"/>
      </w:tblPr>
      <w:tblGrid>
        <w:gridCol w:w="3505"/>
        <w:gridCol w:w="5845"/>
      </w:tblGrid>
      <w:tr w:rsidR="00843603" w:rsidRPr="004125E8" w:rsidTr="004125E8">
        <w:tc>
          <w:tcPr>
            <w:tcW w:w="3505" w:type="dxa"/>
            <w:shd w:val="clear" w:color="auto" w:fill="F2F2F2" w:themeFill="background1" w:themeFillShade="F2"/>
          </w:tcPr>
          <w:p w:rsidR="00843603" w:rsidRPr="00622621" w:rsidRDefault="00843603" w:rsidP="0009727A">
            <w:pPr>
              <w:rPr>
                <w:rFonts w:eastAsia="Times New Roman"/>
                <w:b/>
                <w:sz w:val="24"/>
                <w:szCs w:val="24"/>
              </w:rPr>
            </w:pPr>
            <w:r w:rsidRPr="00392A6C">
              <w:rPr>
                <w:rFonts w:eastAsia="Times New Roman"/>
                <w:b/>
                <w:sz w:val="24"/>
                <w:szCs w:val="24"/>
              </w:rPr>
              <w:t>Applicant Organization Name:</w:t>
            </w:r>
          </w:p>
        </w:tc>
        <w:tc>
          <w:tcPr>
            <w:tcW w:w="5845" w:type="dxa"/>
          </w:tcPr>
          <w:p w:rsidR="00843603" w:rsidRPr="004125E8" w:rsidRDefault="00843603" w:rsidP="0009727A">
            <w:pPr>
              <w:rPr>
                <w:rFonts w:eastAsia="Times New Roman" w:cstheme="minorHAnsi"/>
              </w:rPr>
            </w:pPr>
          </w:p>
          <w:p w:rsidR="00843603" w:rsidRPr="004125E8" w:rsidRDefault="00843603" w:rsidP="0009727A">
            <w:pPr>
              <w:rPr>
                <w:rFonts w:eastAsia="Times New Roman" w:cstheme="minorHAnsi"/>
              </w:rPr>
            </w:pPr>
          </w:p>
        </w:tc>
      </w:tr>
      <w:tr w:rsidR="006A1C43" w:rsidRPr="004125E8" w:rsidTr="004125E8">
        <w:tc>
          <w:tcPr>
            <w:tcW w:w="3505" w:type="dxa"/>
            <w:shd w:val="clear" w:color="auto" w:fill="F2F2F2" w:themeFill="background1" w:themeFillShade="F2"/>
          </w:tcPr>
          <w:p w:rsidR="006A1C43" w:rsidRPr="00622621" w:rsidRDefault="0094575A" w:rsidP="0009727A">
            <w:pPr>
              <w:rPr>
                <w:rFonts w:eastAsia="Times New Roman"/>
                <w:b/>
                <w:sz w:val="24"/>
                <w:szCs w:val="24"/>
              </w:rPr>
            </w:pPr>
            <w:r w:rsidRPr="00392A6C">
              <w:rPr>
                <w:rFonts w:eastAsia="Times New Roman"/>
                <w:b/>
                <w:sz w:val="24"/>
                <w:szCs w:val="24"/>
              </w:rPr>
              <w:t>Address:</w:t>
            </w:r>
          </w:p>
          <w:p w:rsidR="0094575A" w:rsidRPr="008F0084" w:rsidRDefault="0094575A" w:rsidP="0009727A">
            <w:pPr>
              <w:rPr>
                <w:rFonts w:eastAsia="Times New Roman" w:cstheme="minorHAnsi"/>
                <w:b/>
                <w:sz w:val="24"/>
              </w:rPr>
            </w:pPr>
          </w:p>
        </w:tc>
        <w:tc>
          <w:tcPr>
            <w:tcW w:w="5845" w:type="dxa"/>
          </w:tcPr>
          <w:p w:rsidR="006A1C43" w:rsidRPr="004125E8" w:rsidRDefault="006A1C43" w:rsidP="0009727A">
            <w:pPr>
              <w:rPr>
                <w:rFonts w:eastAsia="Times New Roman" w:cstheme="minorHAnsi"/>
              </w:rPr>
            </w:pPr>
          </w:p>
        </w:tc>
      </w:tr>
      <w:tr w:rsidR="006A1C43" w:rsidRPr="004125E8" w:rsidTr="004125E8">
        <w:tc>
          <w:tcPr>
            <w:tcW w:w="3505" w:type="dxa"/>
            <w:shd w:val="clear" w:color="auto" w:fill="F2F2F2" w:themeFill="background1" w:themeFillShade="F2"/>
          </w:tcPr>
          <w:p w:rsidR="006A1C43" w:rsidRPr="00622621" w:rsidRDefault="0094575A" w:rsidP="0009727A">
            <w:pPr>
              <w:rPr>
                <w:rFonts w:eastAsia="Times New Roman"/>
                <w:b/>
                <w:sz w:val="24"/>
                <w:szCs w:val="24"/>
              </w:rPr>
            </w:pPr>
            <w:r w:rsidRPr="00392A6C">
              <w:rPr>
                <w:rFonts w:eastAsia="Times New Roman"/>
                <w:b/>
                <w:sz w:val="24"/>
                <w:szCs w:val="24"/>
              </w:rPr>
              <w:t>Website Address:</w:t>
            </w:r>
          </w:p>
          <w:p w:rsidR="0094575A" w:rsidRPr="008F0084" w:rsidRDefault="0094575A" w:rsidP="0009727A">
            <w:pPr>
              <w:rPr>
                <w:rFonts w:eastAsia="Times New Roman" w:cstheme="minorHAnsi"/>
                <w:b/>
                <w:sz w:val="24"/>
              </w:rPr>
            </w:pPr>
          </w:p>
        </w:tc>
        <w:tc>
          <w:tcPr>
            <w:tcW w:w="5845" w:type="dxa"/>
          </w:tcPr>
          <w:p w:rsidR="006A1C43" w:rsidRPr="004125E8" w:rsidRDefault="006A1C43" w:rsidP="0009727A">
            <w:pPr>
              <w:rPr>
                <w:rFonts w:eastAsia="Times New Roman" w:cstheme="minorHAnsi"/>
              </w:rPr>
            </w:pPr>
          </w:p>
        </w:tc>
      </w:tr>
      <w:tr w:rsidR="006A1C43" w:rsidRPr="004125E8" w:rsidTr="004125E8">
        <w:tc>
          <w:tcPr>
            <w:tcW w:w="3505" w:type="dxa"/>
            <w:shd w:val="clear" w:color="auto" w:fill="F2F2F2" w:themeFill="background1" w:themeFillShade="F2"/>
          </w:tcPr>
          <w:p w:rsidR="006A1C43" w:rsidRPr="00622621" w:rsidRDefault="0094575A" w:rsidP="0009727A">
            <w:pPr>
              <w:rPr>
                <w:rFonts w:eastAsia="Times New Roman"/>
                <w:b/>
                <w:sz w:val="24"/>
                <w:szCs w:val="24"/>
              </w:rPr>
            </w:pPr>
            <w:r w:rsidRPr="00392A6C">
              <w:rPr>
                <w:rFonts w:eastAsia="Times New Roman"/>
                <w:b/>
                <w:sz w:val="24"/>
                <w:szCs w:val="24"/>
              </w:rPr>
              <w:t>Contact Person and Title:</w:t>
            </w:r>
          </w:p>
          <w:p w:rsidR="0094575A" w:rsidRPr="008F0084" w:rsidRDefault="0094575A" w:rsidP="0009727A">
            <w:pPr>
              <w:rPr>
                <w:rFonts w:eastAsia="Times New Roman" w:cstheme="minorHAnsi"/>
                <w:b/>
                <w:sz w:val="24"/>
              </w:rPr>
            </w:pPr>
          </w:p>
        </w:tc>
        <w:tc>
          <w:tcPr>
            <w:tcW w:w="5845" w:type="dxa"/>
          </w:tcPr>
          <w:p w:rsidR="006A1C43" w:rsidRPr="004125E8" w:rsidRDefault="006A1C43" w:rsidP="0009727A">
            <w:pPr>
              <w:rPr>
                <w:rFonts w:eastAsia="Times New Roman" w:cstheme="minorHAnsi"/>
              </w:rPr>
            </w:pPr>
          </w:p>
        </w:tc>
      </w:tr>
      <w:tr w:rsidR="00DF3F7C" w:rsidRPr="004125E8" w:rsidTr="004125E8">
        <w:tc>
          <w:tcPr>
            <w:tcW w:w="3505" w:type="dxa"/>
            <w:shd w:val="clear" w:color="auto" w:fill="F2F2F2" w:themeFill="background1" w:themeFillShade="F2"/>
          </w:tcPr>
          <w:p w:rsidR="00DF3F7C" w:rsidRPr="00622621" w:rsidRDefault="00DF3F7C" w:rsidP="0009727A">
            <w:pPr>
              <w:rPr>
                <w:rFonts w:eastAsia="Times New Roman"/>
                <w:b/>
                <w:sz w:val="24"/>
                <w:szCs w:val="24"/>
              </w:rPr>
            </w:pPr>
            <w:r w:rsidRPr="00392A6C">
              <w:rPr>
                <w:rFonts w:eastAsia="Times New Roman"/>
                <w:b/>
                <w:sz w:val="24"/>
                <w:szCs w:val="24"/>
              </w:rPr>
              <w:t>Contact Phone:</w:t>
            </w:r>
          </w:p>
          <w:p w:rsidR="00DF3F7C" w:rsidRPr="008F0084" w:rsidRDefault="00DF3F7C" w:rsidP="0009727A">
            <w:pPr>
              <w:rPr>
                <w:rFonts w:eastAsia="Times New Roman" w:cstheme="minorHAnsi"/>
                <w:b/>
                <w:sz w:val="24"/>
              </w:rPr>
            </w:pPr>
          </w:p>
        </w:tc>
        <w:tc>
          <w:tcPr>
            <w:tcW w:w="5845" w:type="dxa"/>
          </w:tcPr>
          <w:p w:rsidR="00DF3F7C" w:rsidRPr="004125E8" w:rsidRDefault="00DF3F7C" w:rsidP="0009727A">
            <w:pPr>
              <w:rPr>
                <w:rFonts w:eastAsia="Times New Roman" w:cstheme="minorHAnsi"/>
              </w:rPr>
            </w:pPr>
          </w:p>
        </w:tc>
      </w:tr>
      <w:tr w:rsidR="00DF3F7C" w:rsidRPr="004125E8" w:rsidTr="004125E8">
        <w:tc>
          <w:tcPr>
            <w:tcW w:w="3505" w:type="dxa"/>
            <w:shd w:val="clear" w:color="auto" w:fill="F2F2F2" w:themeFill="background1" w:themeFillShade="F2"/>
          </w:tcPr>
          <w:p w:rsidR="00DF3F7C" w:rsidRPr="00622621" w:rsidRDefault="00DF3F7C" w:rsidP="0009727A">
            <w:pPr>
              <w:rPr>
                <w:rFonts w:eastAsia="Times New Roman"/>
                <w:b/>
                <w:sz w:val="24"/>
                <w:szCs w:val="24"/>
              </w:rPr>
            </w:pPr>
            <w:r w:rsidRPr="00392A6C">
              <w:rPr>
                <w:rFonts w:eastAsia="Times New Roman"/>
                <w:b/>
                <w:sz w:val="24"/>
                <w:szCs w:val="24"/>
              </w:rPr>
              <w:t xml:space="preserve">Contact Email: </w:t>
            </w:r>
          </w:p>
          <w:p w:rsidR="00DF3F7C" w:rsidRPr="008F0084" w:rsidRDefault="00DF3F7C" w:rsidP="0009727A">
            <w:pPr>
              <w:rPr>
                <w:rFonts w:eastAsia="Times New Roman" w:cstheme="minorHAnsi"/>
                <w:b/>
                <w:sz w:val="24"/>
              </w:rPr>
            </w:pPr>
          </w:p>
        </w:tc>
        <w:tc>
          <w:tcPr>
            <w:tcW w:w="5845" w:type="dxa"/>
          </w:tcPr>
          <w:p w:rsidR="00DF3F7C" w:rsidRPr="004125E8" w:rsidRDefault="00DF3F7C" w:rsidP="0009727A">
            <w:pPr>
              <w:rPr>
                <w:rFonts w:eastAsia="Times New Roman" w:cstheme="minorHAnsi"/>
              </w:rPr>
            </w:pPr>
          </w:p>
        </w:tc>
      </w:tr>
    </w:tbl>
    <w:p w:rsidR="0009727A" w:rsidRPr="0009727A" w:rsidRDefault="0009727A" w:rsidP="0009727A">
      <w:pPr>
        <w:spacing w:after="0" w:line="240" w:lineRule="auto"/>
        <w:rPr>
          <w:rFonts w:eastAsia="Times New Roman" w:cstheme="minorHAnsi"/>
        </w:rPr>
      </w:pPr>
    </w:p>
    <w:p w:rsidR="00DF3F7C" w:rsidRPr="004125E8" w:rsidRDefault="00DF3F7C" w:rsidP="0009727A">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3505"/>
        <w:gridCol w:w="5845"/>
      </w:tblGrid>
      <w:tr w:rsidR="00DF3F7C" w:rsidRPr="004125E8" w:rsidTr="004125E8">
        <w:tc>
          <w:tcPr>
            <w:tcW w:w="3505" w:type="dxa"/>
            <w:shd w:val="clear" w:color="auto" w:fill="F2F2F2" w:themeFill="background1" w:themeFillShade="F2"/>
          </w:tcPr>
          <w:p w:rsidR="00DF3F7C" w:rsidRPr="00622621" w:rsidRDefault="00DF3F7C" w:rsidP="006C316E">
            <w:pPr>
              <w:rPr>
                <w:rFonts w:eastAsia="Times New Roman"/>
                <w:b/>
                <w:sz w:val="24"/>
                <w:szCs w:val="24"/>
              </w:rPr>
            </w:pPr>
            <w:r w:rsidRPr="00392A6C">
              <w:rPr>
                <w:rFonts w:eastAsia="Times New Roman"/>
                <w:b/>
                <w:sz w:val="24"/>
                <w:szCs w:val="24"/>
              </w:rPr>
              <w:t>Funding Amount Requested:</w:t>
            </w:r>
          </w:p>
          <w:p w:rsidR="00DF3F7C" w:rsidRPr="008F0084" w:rsidRDefault="00DF3F7C" w:rsidP="006C316E">
            <w:pPr>
              <w:rPr>
                <w:rFonts w:eastAsia="Times New Roman" w:cstheme="minorHAnsi"/>
                <w:b/>
                <w:sz w:val="24"/>
              </w:rPr>
            </w:pPr>
          </w:p>
        </w:tc>
        <w:tc>
          <w:tcPr>
            <w:tcW w:w="5845" w:type="dxa"/>
          </w:tcPr>
          <w:p w:rsidR="00DF3F7C" w:rsidRPr="004125E8" w:rsidRDefault="00DF3F7C" w:rsidP="006C316E">
            <w:pPr>
              <w:rPr>
                <w:rFonts w:eastAsia="Times New Roman" w:cstheme="minorHAnsi"/>
              </w:rPr>
            </w:pPr>
          </w:p>
        </w:tc>
      </w:tr>
      <w:tr w:rsidR="00B85B61" w:rsidRPr="004125E8" w:rsidTr="004125E8">
        <w:tc>
          <w:tcPr>
            <w:tcW w:w="3505" w:type="dxa"/>
            <w:shd w:val="clear" w:color="auto" w:fill="F2F2F2" w:themeFill="background1" w:themeFillShade="F2"/>
          </w:tcPr>
          <w:p w:rsidR="00B85B61" w:rsidRPr="00622621" w:rsidRDefault="00B85B61" w:rsidP="006C316E">
            <w:pPr>
              <w:rPr>
                <w:rFonts w:eastAsia="Times New Roman"/>
                <w:b/>
                <w:sz w:val="24"/>
                <w:szCs w:val="24"/>
              </w:rPr>
            </w:pPr>
            <w:r w:rsidRPr="00392A6C">
              <w:rPr>
                <w:rFonts w:eastAsia="Times New Roman"/>
                <w:b/>
                <w:sz w:val="24"/>
                <w:szCs w:val="24"/>
              </w:rPr>
              <w:t>Projected # of Patients:</w:t>
            </w:r>
          </w:p>
          <w:p w:rsidR="00B85B61" w:rsidRPr="008F0084" w:rsidRDefault="00B85B61" w:rsidP="006C316E">
            <w:pPr>
              <w:rPr>
                <w:rFonts w:eastAsia="Times New Roman" w:cstheme="minorHAnsi"/>
                <w:b/>
                <w:sz w:val="24"/>
              </w:rPr>
            </w:pPr>
          </w:p>
        </w:tc>
        <w:tc>
          <w:tcPr>
            <w:tcW w:w="5845" w:type="dxa"/>
          </w:tcPr>
          <w:p w:rsidR="00B85B61" w:rsidRPr="004125E8" w:rsidRDefault="00B85B61" w:rsidP="006C316E">
            <w:pPr>
              <w:rPr>
                <w:rFonts w:eastAsia="Times New Roman" w:cstheme="minorHAnsi"/>
              </w:rPr>
            </w:pPr>
          </w:p>
        </w:tc>
      </w:tr>
      <w:tr w:rsidR="00B85B61" w:rsidRPr="004125E8" w:rsidTr="004125E8">
        <w:tc>
          <w:tcPr>
            <w:tcW w:w="3505" w:type="dxa"/>
            <w:shd w:val="clear" w:color="auto" w:fill="F2F2F2" w:themeFill="background1" w:themeFillShade="F2"/>
          </w:tcPr>
          <w:p w:rsidR="00B85B61" w:rsidRPr="00B41D31" w:rsidRDefault="00B85B61" w:rsidP="006C316E">
            <w:pPr>
              <w:rPr>
                <w:rFonts w:eastAsia="Times New Roman"/>
                <w:b/>
                <w:sz w:val="24"/>
                <w:szCs w:val="24"/>
              </w:rPr>
            </w:pPr>
            <w:r w:rsidRPr="00392A6C">
              <w:rPr>
                <w:rFonts w:eastAsia="Times New Roman"/>
                <w:b/>
                <w:sz w:val="24"/>
                <w:szCs w:val="24"/>
              </w:rPr>
              <w:t>Projected # of Low-income Patients:</w:t>
            </w:r>
          </w:p>
          <w:p w:rsidR="004125E8" w:rsidRPr="008F0084" w:rsidRDefault="004125E8" w:rsidP="006C316E">
            <w:pPr>
              <w:rPr>
                <w:rFonts w:eastAsia="Times New Roman" w:cstheme="minorHAnsi"/>
                <w:b/>
                <w:sz w:val="24"/>
              </w:rPr>
            </w:pPr>
          </w:p>
        </w:tc>
        <w:tc>
          <w:tcPr>
            <w:tcW w:w="5845" w:type="dxa"/>
          </w:tcPr>
          <w:p w:rsidR="00B85B61" w:rsidRPr="004125E8" w:rsidRDefault="00B85B61" w:rsidP="006C316E">
            <w:pPr>
              <w:rPr>
                <w:rFonts w:eastAsia="Times New Roman" w:cstheme="minorHAnsi"/>
              </w:rPr>
            </w:pPr>
          </w:p>
        </w:tc>
      </w:tr>
    </w:tbl>
    <w:p w:rsidR="00DF3F7C" w:rsidRDefault="00DF3F7C" w:rsidP="0009727A">
      <w:pPr>
        <w:spacing w:after="0" w:line="240" w:lineRule="auto"/>
        <w:rPr>
          <w:rFonts w:ascii="Arial" w:eastAsia="Times New Roman" w:hAnsi="Arial" w:cs="Times New Roman"/>
          <w:sz w:val="24"/>
          <w:szCs w:val="24"/>
        </w:rPr>
      </w:pPr>
    </w:p>
    <w:p w:rsidR="0009727A" w:rsidRPr="0009727A" w:rsidRDefault="0009727A" w:rsidP="0009727A">
      <w:pPr>
        <w:spacing w:after="0" w:line="240" w:lineRule="auto"/>
        <w:rPr>
          <w:rFonts w:ascii="Arial" w:eastAsia="Times New Roman" w:hAnsi="Arial" w:cs="Times New Roman"/>
          <w:b/>
          <w:sz w:val="24"/>
          <w:szCs w:val="24"/>
        </w:rPr>
      </w:pPr>
    </w:p>
    <w:p w:rsidR="0009727A" w:rsidRPr="006D76A8" w:rsidRDefault="0009727A" w:rsidP="00392A6C">
      <w:pPr>
        <w:spacing w:after="0" w:line="240" w:lineRule="auto"/>
        <w:rPr>
          <w:rFonts w:eastAsia="Times New Roman"/>
        </w:rPr>
      </w:pPr>
      <w:r w:rsidRPr="00392A6C">
        <w:rPr>
          <w:rFonts w:eastAsia="Times New Roman"/>
        </w:rPr>
        <w:t xml:space="preserve">In response to the Request for Applications (RFA) for the </w:t>
      </w:r>
      <w:r w:rsidRPr="00622621">
        <w:rPr>
          <w:rFonts w:eastAsia="Times New Roman"/>
        </w:rPr>
        <w:t>Indiana Family Health Council, please accept the accompanying application. I hereby certify that, to the best of my knowledge and belief, the program and budgetary information supplied in support of this application is accurate, complete</w:t>
      </w:r>
      <w:r w:rsidR="00143FE0">
        <w:rPr>
          <w:rFonts w:eastAsia="Times New Roman"/>
        </w:rPr>
        <w:t>,</w:t>
      </w:r>
      <w:r w:rsidRPr="00622621">
        <w:rPr>
          <w:rFonts w:eastAsia="Times New Roman"/>
        </w:rPr>
        <w:t xml:space="preserve"> and current for the award period of </w:t>
      </w:r>
      <w:r w:rsidRPr="00B41D31">
        <w:rPr>
          <w:rFonts w:eastAsia="Times New Roman"/>
        </w:rPr>
        <w:t>April 1, 2019</w:t>
      </w:r>
      <w:r w:rsidRPr="004F4E29">
        <w:rPr>
          <w:rFonts w:eastAsia="Times New Roman"/>
        </w:rPr>
        <w:t xml:space="preserve"> through </w:t>
      </w:r>
      <w:r w:rsidRPr="00FC5092">
        <w:rPr>
          <w:rFonts w:eastAsia="Times New Roman"/>
        </w:rPr>
        <w:t>March 31, 2020.</w:t>
      </w:r>
    </w:p>
    <w:p w:rsidR="0009727A" w:rsidRPr="0009727A" w:rsidRDefault="0009727A" w:rsidP="0009727A">
      <w:pPr>
        <w:spacing w:after="0" w:line="240" w:lineRule="auto"/>
        <w:rPr>
          <w:rFonts w:eastAsia="Times New Roman" w:cstheme="minorHAnsi"/>
          <w:szCs w:val="24"/>
        </w:rPr>
      </w:pPr>
    </w:p>
    <w:p w:rsidR="0009727A" w:rsidRPr="00FC5092" w:rsidRDefault="0009727A" w:rsidP="00392A6C">
      <w:pPr>
        <w:spacing w:after="0" w:line="240" w:lineRule="auto"/>
        <w:rPr>
          <w:rFonts w:eastAsia="Times New Roman"/>
        </w:rPr>
      </w:pPr>
      <w:r w:rsidRPr="00392A6C">
        <w:rPr>
          <w:rFonts w:eastAsia="Times New Roman"/>
        </w:rPr>
        <w:t xml:space="preserve">I additionally certify that I am duly authorized to submit this application on behalf of the governing body of </w:t>
      </w:r>
      <w:r w:rsidR="00236728" w:rsidRPr="00B41D31">
        <w:rPr>
          <w:rFonts w:eastAsia="Times New Roman"/>
        </w:rPr>
        <w:t xml:space="preserve">the applicant </w:t>
      </w:r>
      <w:r w:rsidR="00152643" w:rsidRPr="00B41D31">
        <w:rPr>
          <w:rFonts w:eastAsia="Times New Roman"/>
        </w:rPr>
        <w:t>organization</w:t>
      </w:r>
      <w:r w:rsidR="00236728" w:rsidRPr="004F4E29">
        <w:rPr>
          <w:rFonts w:eastAsia="Times New Roman"/>
        </w:rPr>
        <w:t xml:space="preserve">. </w:t>
      </w:r>
    </w:p>
    <w:p w:rsidR="0009727A" w:rsidRPr="0009727A" w:rsidRDefault="0009727A" w:rsidP="0009727A">
      <w:pPr>
        <w:spacing w:after="0" w:line="240" w:lineRule="auto"/>
        <w:rPr>
          <w:rFonts w:ascii="Arial" w:eastAsia="Times New Roman" w:hAnsi="Arial" w:cs="Times New Roman"/>
          <w:b/>
          <w:sz w:val="24"/>
          <w:szCs w:val="24"/>
        </w:rPr>
      </w:pPr>
    </w:p>
    <w:p w:rsidR="0009727A" w:rsidRPr="0009727A" w:rsidRDefault="0009727A" w:rsidP="0009727A">
      <w:pPr>
        <w:spacing w:after="0" w:line="240" w:lineRule="auto"/>
        <w:rPr>
          <w:rFonts w:ascii="Arial" w:eastAsia="Times New Roman" w:hAnsi="Arial" w:cs="Times New Roman"/>
          <w:b/>
          <w:sz w:val="24"/>
          <w:szCs w:val="24"/>
        </w:rPr>
      </w:pPr>
    </w:p>
    <w:tbl>
      <w:tblPr>
        <w:tblStyle w:val="TableGrid"/>
        <w:tblW w:w="0" w:type="auto"/>
        <w:tblLook w:val="04A0" w:firstRow="1" w:lastRow="0" w:firstColumn="1" w:lastColumn="0" w:noHBand="0" w:noVBand="1"/>
      </w:tblPr>
      <w:tblGrid>
        <w:gridCol w:w="3505"/>
        <w:gridCol w:w="5845"/>
      </w:tblGrid>
      <w:tr w:rsidR="00646168" w:rsidTr="00586B12">
        <w:tc>
          <w:tcPr>
            <w:tcW w:w="3505" w:type="dxa"/>
            <w:shd w:val="clear" w:color="auto" w:fill="F2F2F2" w:themeFill="background1" w:themeFillShade="F2"/>
          </w:tcPr>
          <w:p w:rsidR="00646168" w:rsidRPr="00622621" w:rsidRDefault="00646168" w:rsidP="0009727A">
            <w:pPr>
              <w:rPr>
                <w:rFonts w:eastAsia="Times New Roman"/>
                <w:b/>
                <w:sz w:val="24"/>
                <w:szCs w:val="24"/>
              </w:rPr>
            </w:pPr>
            <w:r w:rsidRPr="00392A6C">
              <w:rPr>
                <w:rFonts w:eastAsia="Times New Roman"/>
                <w:b/>
                <w:sz w:val="24"/>
                <w:szCs w:val="24"/>
              </w:rPr>
              <w:t>Authorized Signature:</w:t>
            </w:r>
          </w:p>
        </w:tc>
        <w:tc>
          <w:tcPr>
            <w:tcW w:w="5845" w:type="dxa"/>
          </w:tcPr>
          <w:p w:rsidR="00646168" w:rsidRDefault="00646168" w:rsidP="0009727A">
            <w:pPr>
              <w:rPr>
                <w:rFonts w:ascii="Arial" w:eastAsia="Times New Roman" w:hAnsi="Arial" w:cs="Times New Roman"/>
                <w:b/>
              </w:rPr>
            </w:pPr>
          </w:p>
          <w:p w:rsidR="00586B12" w:rsidRDefault="00586B12" w:rsidP="0009727A">
            <w:pPr>
              <w:rPr>
                <w:rFonts w:ascii="Arial" w:eastAsia="Times New Roman" w:hAnsi="Arial" w:cs="Times New Roman"/>
                <w:b/>
              </w:rPr>
            </w:pPr>
          </w:p>
        </w:tc>
      </w:tr>
      <w:tr w:rsidR="00646168" w:rsidTr="00586B12">
        <w:tc>
          <w:tcPr>
            <w:tcW w:w="3505" w:type="dxa"/>
            <w:shd w:val="clear" w:color="auto" w:fill="F2F2F2" w:themeFill="background1" w:themeFillShade="F2"/>
          </w:tcPr>
          <w:p w:rsidR="00646168" w:rsidRPr="00622621" w:rsidRDefault="00646168" w:rsidP="0009727A">
            <w:pPr>
              <w:rPr>
                <w:rFonts w:eastAsia="Times New Roman"/>
                <w:b/>
                <w:sz w:val="24"/>
                <w:szCs w:val="24"/>
              </w:rPr>
            </w:pPr>
            <w:r w:rsidRPr="00392A6C">
              <w:rPr>
                <w:rFonts w:eastAsia="Times New Roman"/>
                <w:b/>
                <w:sz w:val="24"/>
                <w:szCs w:val="24"/>
              </w:rPr>
              <w:t>Date:</w:t>
            </w:r>
          </w:p>
        </w:tc>
        <w:tc>
          <w:tcPr>
            <w:tcW w:w="5845" w:type="dxa"/>
          </w:tcPr>
          <w:p w:rsidR="00646168" w:rsidRDefault="00646168" w:rsidP="0009727A">
            <w:pPr>
              <w:rPr>
                <w:rFonts w:ascii="Arial" w:eastAsia="Times New Roman" w:hAnsi="Arial" w:cs="Times New Roman"/>
                <w:b/>
              </w:rPr>
            </w:pPr>
          </w:p>
          <w:p w:rsidR="00586B12" w:rsidRDefault="00586B12" w:rsidP="0009727A">
            <w:pPr>
              <w:rPr>
                <w:rFonts w:ascii="Arial" w:eastAsia="Times New Roman" w:hAnsi="Arial" w:cs="Times New Roman"/>
                <w:b/>
              </w:rPr>
            </w:pPr>
          </w:p>
        </w:tc>
      </w:tr>
      <w:tr w:rsidR="00646168" w:rsidTr="00586B12">
        <w:tc>
          <w:tcPr>
            <w:tcW w:w="3505" w:type="dxa"/>
            <w:shd w:val="clear" w:color="auto" w:fill="F2F2F2" w:themeFill="background1" w:themeFillShade="F2"/>
          </w:tcPr>
          <w:p w:rsidR="00646168" w:rsidRPr="00622621" w:rsidRDefault="00646168" w:rsidP="0009727A">
            <w:pPr>
              <w:rPr>
                <w:rFonts w:eastAsia="Times New Roman"/>
                <w:b/>
                <w:sz w:val="24"/>
                <w:szCs w:val="24"/>
              </w:rPr>
            </w:pPr>
            <w:r w:rsidRPr="00392A6C">
              <w:rPr>
                <w:rFonts w:eastAsia="Times New Roman"/>
                <w:b/>
                <w:sz w:val="24"/>
                <w:szCs w:val="24"/>
              </w:rPr>
              <w:t>Typed Name:</w:t>
            </w:r>
            <w:r w:rsidR="00F01F54">
              <w:rPr>
                <w:rFonts w:eastAsia="Times New Roman"/>
                <w:b/>
                <w:sz w:val="24"/>
                <w:szCs w:val="24"/>
              </w:rPr>
              <w:t xml:space="preserve"> </w:t>
            </w:r>
          </w:p>
        </w:tc>
        <w:tc>
          <w:tcPr>
            <w:tcW w:w="5845" w:type="dxa"/>
          </w:tcPr>
          <w:p w:rsidR="00646168" w:rsidRDefault="00646168" w:rsidP="0009727A">
            <w:pPr>
              <w:rPr>
                <w:rFonts w:ascii="Arial" w:eastAsia="Times New Roman" w:hAnsi="Arial" w:cs="Times New Roman"/>
                <w:b/>
              </w:rPr>
            </w:pPr>
          </w:p>
          <w:p w:rsidR="00586B12" w:rsidRDefault="00586B12" w:rsidP="0009727A">
            <w:pPr>
              <w:rPr>
                <w:rFonts w:ascii="Arial" w:eastAsia="Times New Roman" w:hAnsi="Arial" w:cs="Times New Roman"/>
                <w:b/>
              </w:rPr>
            </w:pPr>
          </w:p>
        </w:tc>
      </w:tr>
      <w:tr w:rsidR="00646168" w:rsidTr="00586B12">
        <w:tc>
          <w:tcPr>
            <w:tcW w:w="3505" w:type="dxa"/>
            <w:shd w:val="clear" w:color="auto" w:fill="F2F2F2" w:themeFill="background1" w:themeFillShade="F2"/>
          </w:tcPr>
          <w:p w:rsidR="00646168" w:rsidRPr="00622621" w:rsidRDefault="00646168" w:rsidP="0009727A">
            <w:pPr>
              <w:rPr>
                <w:rFonts w:eastAsia="Times New Roman"/>
                <w:b/>
                <w:sz w:val="24"/>
                <w:szCs w:val="24"/>
              </w:rPr>
            </w:pPr>
            <w:r w:rsidRPr="00392A6C">
              <w:rPr>
                <w:rFonts w:eastAsia="Times New Roman"/>
                <w:b/>
                <w:sz w:val="24"/>
                <w:szCs w:val="24"/>
              </w:rPr>
              <w:lastRenderedPageBreak/>
              <w:t>Title:</w:t>
            </w:r>
            <w:r w:rsidR="00F01F54">
              <w:rPr>
                <w:rFonts w:eastAsia="Times New Roman"/>
                <w:b/>
                <w:sz w:val="24"/>
                <w:szCs w:val="24"/>
              </w:rPr>
              <w:t xml:space="preserve"> </w:t>
            </w:r>
            <w:r w:rsidRPr="00392A6C">
              <w:rPr>
                <w:rFonts w:eastAsia="Times New Roman"/>
                <w:b/>
                <w:sz w:val="24"/>
                <w:szCs w:val="24"/>
              </w:rPr>
              <w:t xml:space="preserve"> </w:t>
            </w:r>
          </w:p>
        </w:tc>
        <w:tc>
          <w:tcPr>
            <w:tcW w:w="5845" w:type="dxa"/>
          </w:tcPr>
          <w:p w:rsidR="00646168" w:rsidRDefault="00646168" w:rsidP="0009727A">
            <w:pPr>
              <w:rPr>
                <w:rFonts w:ascii="Arial" w:eastAsia="Times New Roman" w:hAnsi="Arial" w:cs="Times New Roman"/>
                <w:b/>
              </w:rPr>
            </w:pPr>
          </w:p>
          <w:p w:rsidR="00586B12" w:rsidRDefault="00586B12" w:rsidP="0009727A">
            <w:pPr>
              <w:rPr>
                <w:rFonts w:ascii="Arial" w:eastAsia="Times New Roman" w:hAnsi="Arial" w:cs="Times New Roman"/>
                <w:b/>
              </w:rPr>
            </w:pPr>
          </w:p>
        </w:tc>
      </w:tr>
    </w:tbl>
    <w:p w:rsidR="0009727A" w:rsidRPr="0009727A" w:rsidRDefault="0009727A" w:rsidP="0009727A">
      <w:pPr>
        <w:spacing w:after="0" w:line="240" w:lineRule="auto"/>
        <w:rPr>
          <w:rFonts w:ascii="Arial" w:eastAsia="Times New Roman" w:hAnsi="Arial" w:cs="Times New Roman"/>
          <w:b/>
        </w:rPr>
      </w:pPr>
    </w:p>
    <w:p w:rsidR="00C85285" w:rsidRDefault="00F01F54">
      <w:pPr>
        <w:sectPr w:rsidR="00C85285">
          <w:footerReference w:type="default" r:id="rId15"/>
          <w:pgSz w:w="12240" w:h="15840"/>
          <w:pgMar w:top="1440" w:right="1440" w:bottom="1440" w:left="1440" w:header="720" w:footer="720" w:gutter="0"/>
          <w:cols w:space="720"/>
          <w:docGrid w:linePitch="360"/>
        </w:sectPr>
      </w:pPr>
      <w:r>
        <w:rPr>
          <w:rFonts w:ascii="Arial" w:eastAsia="Times New Roman" w:hAnsi="Arial" w:cs="Times New Roman"/>
          <w:b/>
          <w:u w:val="single"/>
        </w:rPr>
        <w:t xml:space="preserve"> </w:t>
      </w:r>
    </w:p>
    <w:p w:rsidR="001160F1" w:rsidRPr="00454488" w:rsidRDefault="006B27F0" w:rsidP="006B27F0">
      <w:pPr>
        <w:pStyle w:val="Heading1"/>
      </w:pPr>
      <w:bookmarkStart w:id="36" w:name="_Toc528915232"/>
      <w:r>
        <w:lastRenderedPageBreak/>
        <w:t xml:space="preserve">Form A - </w:t>
      </w:r>
      <w:r w:rsidR="001160F1" w:rsidRPr="00454488">
        <w:t>Agency Clinic Site</w:t>
      </w:r>
      <w:r w:rsidR="00F21E42" w:rsidRPr="00454488">
        <w:t>s</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9"/>
        <w:gridCol w:w="2617"/>
        <w:gridCol w:w="2566"/>
        <w:gridCol w:w="2572"/>
        <w:gridCol w:w="2596"/>
      </w:tblGrid>
      <w:tr w:rsidR="00AC4398" w:rsidRPr="00592967" w:rsidTr="008F0084">
        <w:tc>
          <w:tcPr>
            <w:tcW w:w="2599" w:type="dxa"/>
            <w:shd w:val="clear" w:color="auto" w:fill="F2F2F2" w:themeFill="background1" w:themeFillShade="F2"/>
          </w:tcPr>
          <w:p w:rsidR="001160F1" w:rsidRPr="00B70277" w:rsidRDefault="001160F1" w:rsidP="00622621">
            <w:pPr>
              <w:spacing w:after="0"/>
              <w:jc w:val="center"/>
              <w:rPr>
                <w:b/>
                <w:sz w:val="24"/>
                <w:szCs w:val="24"/>
              </w:rPr>
            </w:pPr>
            <w:r w:rsidRPr="3C2828D5">
              <w:rPr>
                <w:b/>
                <w:sz w:val="24"/>
                <w:szCs w:val="24"/>
              </w:rPr>
              <w:t>Clinic Site/Address</w:t>
            </w:r>
          </w:p>
        </w:tc>
        <w:tc>
          <w:tcPr>
            <w:tcW w:w="2617" w:type="dxa"/>
            <w:shd w:val="clear" w:color="auto" w:fill="F2F2F2" w:themeFill="background1" w:themeFillShade="F2"/>
          </w:tcPr>
          <w:p w:rsidR="001160F1" w:rsidRPr="00B70277" w:rsidRDefault="001160F1">
            <w:pPr>
              <w:spacing w:after="0" w:line="240" w:lineRule="auto"/>
              <w:jc w:val="center"/>
              <w:rPr>
                <w:b/>
                <w:sz w:val="24"/>
                <w:szCs w:val="24"/>
              </w:rPr>
            </w:pPr>
            <w:r w:rsidRPr="3C2828D5">
              <w:rPr>
                <w:b/>
                <w:sz w:val="24"/>
                <w:szCs w:val="24"/>
              </w:rPr>
              <w:t>Service Area</w:t>
            </w:r>
          </w:p>
          <w:p w:rsidR="001160F1" w:rsidRPr="00B70277" w:rsidRDefault="001160F1">
            <w:pPr>
              <w:spacing w:after="0" w:line="240" w:lineRule="auto"/>
              <w:jc w:val="center"/>
              <w:rPr>
                <w:b/>
                <w:sz w:val="24"/>
                <w:szCs w:val="24"/>
              </w:rPr>
            </w:pPr>
            <w:r w:rsidRPr="3C2828D5">
              <w:rPr>
                <w:b/>
                <w:sz w:val="24"/>
                <w:szCs w:val="24"/>
              </w:rPr>
              <w:t>County/Counties</w:t>
            </w:r>
          </w:p>
        </w:tc>
        <w:tc>
          <w:tcPr>
            <w:tcW w:w="2566" w:type="dxa"/>
            <w:shd w:val="clear" w:color="auto" w:fill="F2F2F2" w:themeFill="background1" w:themeFillShade="F2"/>
          </w:tcPr>
          <w:p w:rsidR="001160F1" w:rsidRPr="00B70277" w:rsidRDefault="00CD5B42">
            <w:pPr>
              <w:spacing w:after="0"/>
              <w:jc w:val="center"/>
              <w:rPr>
                <w:b/>
                <w:sz w:val="24"/>
                <w:szCs w:val="24"/>
              </w:rPr>
            </w:pPr>
            <w:r w:rsidRPr="3C2828D5">
              <w:rPr>
                <w:b/>
                <w:sz w:val="24"/>
                <w:szCs w:val="24"/>
              </w:rPr>
              <w:t>Clinic Hours*</w:t>
            </w:r>
          </w:p>
        </w:tc>
        <w:tc>
          <w:tcPr>
            <w:tcW w:w="2572" w:type="dxa"/>
            <w:shd w:val="clear" w:color="auto" w:fill="F2F2F2" w:themeFill="background1" w:themeFillShade="F2"/>
          </w:tcPr>
          <w:p w:rsidR="001160F1" w:rsidRPr="00B70277" w:rsidRDefault="00CD5B42">
            <w:pPr>
              <w:spacing w:after="0"/>
              <w:jc w:val="center"/>
              <w:rPr>
                <w:b/>
                <w:sz w:val="24"/>
                <w:szCs w:val="24"/>
              </w:rPr>
            </w:pPr>
            <w:r w:rsidRPr="3C2828D5">
              <w:rPr>
                <w:b/>
                <w:sz w:val="24"/>
                <w:szCs w:val="24"/>
              </w:rPr>
              <w:t>Projected # of Clients</w:t>
            </w:r>
          </w:p>
        </w:tc>
        <w:tc>
          <w:tcPr>
            <w:tcW w:w="2596" w:type="dxa"/>
            <w:shd w:val="clear" w:color="auto" w:fill="F2F2F2" w:themeFill="background1" w:themeFillShade="F2"/>
          </w:tcPr>
          <w:p w:rsidR="001160F1" w:rsidRPr="00B70277" w:rsidRDefault="00CD5B42">
            <w:pPr>
              <w:spacing w:after="0"/>
              <w:jc w:val="center"/>
              <w:rPr>
                <w:b/>
                <w:sz w:val="24"/>
                <w:szCs w:val="24"/>
              </w:rPr>
            </w:pPr>
            <w:r w:rsidRPr="3C2828D5">
              <w:rPr>
                <w:b/>
                <w:sz w:val="24"/>
                <w:szCs w:val="24"/>
              </w:rPr>
              <w:t>Projected # of Low-Income Clients</w:t>
            </w:r>
          </w:p>
        </w:tc>
      </w:tr>
      <w:tr w:rsidR="001160F1" w:rsidRPr="00592967" w:rsidTr="00F21E42">
        <w:trPr>
          <w:trHeight w:val="576"/>
        </w:trPr>
        <w:tc>
          <w:tcPr>
            <w:tcW w:w="2599" w:type="dxa"/>
            <w:shd w:val="clear" w:color="auto" w:fill="auto"/>
          </w:tcPr>
          <w:p w:rsidR="001160F1" w:rsidRPr="00592967" w:rsidRDefault="001160F1" w:rsidP="006C316E">
            <w:pPr>
              <w:rPr>
                <w:b/>
              </w:rPr>
            </w:pPr>
          </w:p>
        </w:tc>
        <w:tc>
          <w:tcPr>
            <w:tcW w:w="2617" w:type="dxa"/>
            <w:shd w:val="clear" w:color="auto" w:fill="auto"/>
          </w:tcPr>
          <w:p w:rsidR="001160F1" w:rsidRPr="00592967" w:rsidRDefault="001160F1" w:rsidP="006C316E">
            <w:pPr>
              <w:rPr>
                <w:b/>
              </w:rPr>
            </w:pPr>
          </w:p>
        </w:tc>
        <w:tc>
          <w:tcPr>
            <w:tcW w:w="2566" w:type="dxa"/>
            <w:shd w:val="clear" w:color="auto" w:fill="auto"/>
          </w:tcPr>
          <w:p w:rsidR="001160F1" w:rsidRPr="00592967" w:rsidRDefault="001160F1" w:rsidP="006C316E">
            <w:pPr>
              <w:rPr>
                <w:b/>
              </w:rPr>
            </w:pPr>
          </w:p>
        </w:tc>
        <w:tc>
          <w:tcPr>
            <w:tcW w:w="2572" w:type="dxa"/>
            <w:shd w:val="clear" w:color="auto" w:fill="auto"/>
          </w:tcPr>
          <w:p w:rsidR="001160F1" w:rsidRPr="00592967" w:rsidRDefault="001160F1" w:rsidP="006C316E">
            <w:pPr>
              <w:rPr>
                <w:b/>
              </w:rPr>
            </w:pPr>
          </w:p>
        </w:tc>
        <w:tc>
          <w:tcPr>
            <w:tcW w:w="2596" w:type="dxa"/>
            <w:shd w:val="clear" w:color="auto" w:fill="auto"/>
          </w:tcPr>
          <w:p w:rsidR="001160F1" w:rsidRPr="00592967" w:rsidRDefault="001160F1" w:rsidP="006C316E">
            <w:pPr>
              <w:rPr>
                <w:b/>
              </w:rPr>
            </w:pPr>
          </w:p>
        </w:tc>
      </w:tr>
      <w:tr w:rsidR="001160F1" w:rsidRPr="00592967" w:rsidTr="00F21E42">
        <w:trPr>
          <w:trHeight w:val="576"/>
        </w:trPr>
        <w:tc>
          <w:tcPr>
            <w:tcW w:w="2599" w:type="dxa"/>
            <w:shd w:val="clear" w:color="auto" w:fill="auto"/>
          </w:tcPr>
          <w:p w:rsidR="001160F1" w:rsidRPr="00592967" w:rsidRDefault="001160F1" w:rsidP="006C316E">
            <w:pPr>
              <w:rPr>
                <w:b/>
              </w:rPr>
            </w:pPr>
          </w:p>
        </w:tc>
        <w:tc>
          <w:tcPr>
            <w:tcW w:w="2617" w:type="dxa"/>
            <w:shd w:val="clear" w:color="auto" w:fill="auto"/>
          </w:tcPr>
          <w:p w:rsidR="001160F1" w:rsidRPr="00592967" w:rsidRDefault="001160F1" w:rsidP="006C316E">
            <w:pPr>
              <w:rPr>
                <w:b/>
              </w:rPr>
            </w:pPr>
          </w:p>
        </w:tc>
        <w:tc>
          <w:tcPr>
            <w:tcW w:w="2566" w:type="dxa"/>
            <w:shd w:val="clear" w:color="auto" w:fill="auto"/>
          </w:tcPr>
          <w:p w:rsidR="001160F1" w:rsidRPr="00592967" w:rsidRDefault="001160F1" w:rsidP="006C316E">
            <w:pPr>
              <w:rPr>
                <w:b/>
              </w:rPr>
            </w:pPr>
          </w:p>
        </w:tc>
        <w:tc>
          <w:tcPr>
            <w:tcW w:w="2572" w:type="dxa"/>
            <w:shd w:val="clear" w:color="auto" w:fill="auto"/>
          </w:tcPr>
          <w:p w:rsidR="001160F1" w:rsidRPr="00592967" w:rsidRDefault="001160F1" w:rsidP="006C316E">
            <w:pPr>
              <w:rPr>
                <w:b/>
              </w:rPr>
            </w:pPr>
          </w:p>
        </w:tc>
        <w:tc>
          <w:tcPr>
            <w:tcW w:w="2596" w:type="dxa"/>
            <w:shd w:val="clear" w:color="auto" w:fill="auto"/>
          </w:tcPr>
          <w:p w:rsidR="001160F1" w:rsidRPr="00592967" w:rsidRDefault="001160F1" w:rsidP="006C316E">
            <w:pPr>
              <w:rPr>
                <w:b/>
              </w:rPr>
            </w:pPr>
          </w:p>
        </w:tc>
      </w:tr>
      <w:tr w:rsidR="001160F1" w:rsidRPr="00592967" w:rsidTr="00F21E42">
        <w:trPr>
          <w:trHeight w:val="576"/>
        </w:trPr>
        <w:tc>
          <w:tcPr>
            <w:tcW w:w="2599" w:type="dxa"/>
            <w:shd w:val="clear" w:color="auto" w:fill="auto"/>
          </w:tcPr>
          <w:p w:rsidR="001160F1" w:rsidRPr="00592967" w:rsidRDefault="001160F1" w:rsidP="006C316E">
            <w:pPr>
              <w:rPr>
                <w:b/>
              </w:rPr>
            </w:pPr>
          </w:p>
        </w:tc>
        <w:tc>
          <w:tcPr>
            <w:tcW w:w="2617" w:type="dxa"/>
            <w:shd w:val="clear" w:color="auto" w:fill="auto"/>
          </w:tcPr>
          <w:p w:rsidR="001160F1" w:rsidRPr="00592967" w:rsidRDefault="001160F1" w:rsidP="006C316E">
            <w:pPr>
              <w:rPr>
                <w:b/>
              </w:rPr>
            </w:pPr>
          </w:p>
        </w:tc>
        <w:tc>
          <w:tcPr>
            <w:tcW w:w="2566" w:type="dxa"/>
            <w:shd w:val="clear" w:color="auto" w:fill="auto"/>
          </w:tcPr>
          <w:p w:rsidR="001160F1" w:rsidRPr="00592967" w:rsidRDefault="001160F1" w:rsidP="006C316E">
            <w:pPr>
              <w:rPr>
                <w:b/>
              </w:rPr>
            </w:pPr>
          </w:p>
        </w:tc>
        <w:tc>
          <w:tcPr>
            <w:tcW w:w="2572" w:type="dxa"/>
            <w:shd w:val="clear" w:color="auto" w:fill="auto"/>
          </w:tcPr>
          <w:p w:rsidR="001160F1" w:rsidRPr="00592967" w:rsidRDefault="001160F1" w:rsidP="006C316E">
            <w:pPr>
              <w:rPr>
                <w:b/>
              </w:rPr>
            </w:pPr>
          </w:p>
        </w:tc>
        <w:tc>
          <w:tcPr>
            <w:tcW w:w="2596" w:type="dxa"/>
            <w:shd w:val="clear" w:color="auto" w:fill="auto"/>
          </w:tcPr>
          <w:p w:rsidR="001160F1" w:rsidRPr="00592967" w:rsidRDefault="001160F1" w:rsidP="006C316E">
            <w:pPr>
              <w:rPr>
                <w:b/>
              </w:rPr>
            </w:pPr>
          </w:p>
        </w:tc>
      </w:tr>
      <w:tr w:rsidR="001160F1" w:rsidRPr="00592967" w:rsidTr="00F21E42">
        <w:trPr>
          <w:trHeight w:val="576"/>
        </w:trPr>
        <w:tc>
          <w:tcPr>
            <w:tcW w:w="2599" w:type="dxa"/>
            <w:shd w:val="clear" w:color="auto" w:fill="auto"/>
          </w:tcPr>
          <w:p w:rsidR="001160F1" w:rsidRPr="00592967" w:rsidRDefault="001160F1" w:rsidP="006C316E">
            <w:pPr>
              <w:rPr>
                <w:b/>
              </w:rPr>
            </w:pPr>
          </w:p>
        </w:tc>
        <w:tc>
          <w:tcPr>
            <w:tcW w:w="2617" w:type="dxa"/>
            <w:shd w:val="clear" w:color="auto" w:fill="auto"/>
          </w:tcPr>
          <w:p w:rsidR="001160F1" w:rsidRPr="00592967" w:rsidRDefault="001160F1" w:rsidP="006C316E">
            <w:pPr>
              <w:rPr>
                <w:b/>
              </w:rPr>
            </w:pPr>
          </w:p>
        </w:tc>
        <w:tc>
          <w:tcPr>
            <w:tcW w:w="2566" w:type="dxa"/>
            <w:shd w:val="clear" w:color="auto" w:fill="auto"/>
          </w:tcPr>
          <w:p w:rsidR="001160F1" w:rsidRPr="00592967" w:rsidRDefault="001160F1" w:rsidP="006C316E">
            <w:pPr>
              <w:rPr>
                <w:b/>
              </w:rPr>
            </w:pPr>
          </w:p>
        </w:tc>
        <w:tc>
          <w:tcPr>
            <w:tcW w:w="2572" w:type="dxa"/>
            <w:shd w:val="clear" w:color="auto" w:fill="auto"/>
          </w:tcPr>
          <w:p w:rsidR="001160F1" w:rsidRPr="00592967" w:rsidRDefault="001160F1" w:rsidP="006C316E">
            <w:pPr>
              <w:rPr>
                <w:b/>
              </w:rPr>
            </w:pPr>
          </w:p>
        </w:tc>
        <w:tc>
          <w:tcPr>
            <w:tcW w:w="2596" w:type="dxa"/>
            <w:shd w:val="clear" w:color="auto" w:fill="auto"/>
          </w:tcPr>
          <w:p w:rsidR="001160F1" w:rsidRPr="00592967" w:rsidRDefault="001160F1" w:rsidP="006C316E">
            <w:pPr>
              <w:rPr>
                <w:b/>
              </w:rPr>
            </w:pPr>
          </w:p>
        </w:tc>
      </w:tr>
      <w:tr w:rsidR="001160F1" w:rsidRPr="00592967" w:rsidTr="00F21E42">
        <w:trPr>
          <w:trHeight w:val="576"/>
        </w:trPr>
        <w:tc>
          <w:tcPr>
            <w:tcW w:w="2599" w:type="dxa"/>
            <w:shd w:val="clear" w:color="auto" w:fill="auto"/>
          </w:tcPr>
          <w:p w:rsidR="001160F1" w:rsidRPr="00592967" w:rsidRDefault="001160F1" w:rsidP="006C316E">
            <w:pPr>
              <w:rPr>
                <w:b/>
              </w:rPr>
            </w:pPr>
          </w:p>
        </w:tc>
        <w:tc>
          <w:tcPr>
            <w:tcW w:w="2617" w:type="dxa"/>
            <w:shd w:val="clear" w:color="auto" w:fill="auto"/>
          </w:tcPr>
          <w:p w:rsidR="001160F1" w:rsidRPr="00592967" w:rsidRDefault="001160F1" w:rsidP="006C316E">
            <w:pPr>
              <w:rPr>
                <w:b/>
              </w:rPr>
            </w:pPr>
          </w:p>
        </w:tc>
        <w:tc>
          <w:tcPr>
            <w:tcW w:w="2566" w:type="dxa"/>
            <w:shd w:val="clear" w:color="auto" w:fill="auto"/>
          </w:tcPr>
          <w:p w:rsidR="001160F1" w:rsidRPr="00592967" w:rsidRDefault="001160F1" w:rsidP="006C316E">
            <w:pPr>
              <w:rPr>
                <w:b/>
              </w:rPr>
            </w:pPr>
          </w:p>
        </w:tc>
        <w:tc>
          <w:tcPr>
            <w:tcW w:w="2572" w:type="dxa"/>
            <w:shd w:val="clear" w:color="auto" w:fill="auto"/>
          </w:tcPr>
          <w:p w:rsidR="001160F1" w:rsidRPr="00592967" w:rsidRDefault="001160F1" w:rsidP="006C316E">
            <w:pPr>
              <w:rPr>
                <w:b/>
              </w:rPr>
            </w:pPr>
          </w:p>
        </w:tc>
        <w:tc>
          <w:tcPr>
            <w:tcW w:w="2596" w:type="dxa"/>
            <w:shd w:val="clear" w:color="auto" w:fill="auto"/>
          </w:tcPr>
          <w:p w:rsidR="001160F1" w:rsidRPr="00592967" w:rsidRDefault="001160F1" w:rsidP="006C316E">
            <w:pPr>
              <w:rPr>
                <w:b/>
              </w:rPr>
            </w:pPr>
          </w:p>
        </w:tc>
      </w:tr>
      <w:tr w:rsidR="001160F1" w:rsidRPr="00592967" w:rsidTr="00F21E42">
        <w:trPr>
          <w:trHeight w:val="576"/>
        </w:trPr>
        <w:tc>
          <w:tcPr>
            <w:tcW w:w="2599" w:type="dxa"/>
            <w:shd w:val="clear" w:color="auto" w:fill="auto"/>
          </w:tcPr>
          <w:p w:rsidR="001160F1" w:rsidRPr="00592967" w:rsidRDefault="001160F1" w:rsidP="006C316E">
            <w:pPr>
              <w:rPr>
                <w:b/>
              </w:rPr>
            </w:pPr>
          </w:p>
        </w:tc>
        <w:tc>
          <w:tcPr>
            <w:tcW w:w="2617" w:type="dxa"/>
            <w:shd w:val="clear" w:color="auto" w:fill="auto"/>
          </w:tcPr>
          <w:p w:rsidR="001160F1" w:rsidRPr="00592967" w:rsidRDefault="001160F1" w:rsidP="006C316E">
            <w:pPr>
              <w:rPr>
                <w:b/>
              </w:rPr>
            </w:pPr>
          </w:p>
        </w:tc>
        <w:tc>
          <w:tcPr>
            <w:tcW w:w="2566" w:type="dxa"/>
            <w:shd w:val="clear" w:color="auto" w:fill="auto"/>
          </w:tcPr>
          <w:p w:rsidR="001160F1" w:rsidRPr="00592967" w:rsidRDefault="001160F1" w:rsidP="006C316E">
            <w:pPr>
              <w:rPr>
                <w:b/>
              </w:rPr>
            </w:pPr>
          </w:p>
        </w:tc>
        <w:tc>
          <w:tcPr>
            <w:tcW w:w="2572" w:type="dxa"/>
            <w:shd w:val="clear" w:color="auto" w:fill="auto"/>
          </w:tcPr>
          <w:p w:rsidR="001160F1" w:rsidRPr="00592967" w:rsidRDefault="001160F1" w:rsidP="006C316E">
            <w:pPr>
              <w:rPr>
                <w:b/>
              </w:rPr>
            </w:pPr>
          </w:p>
        </w:tc>
        <w:tc>
          <w:tcPr>
            <w:tcW w:w="2596" w:type="dxa"/>
            <w:shd w:val="clear" w:color="auto" w:fill="auto"/>
          </w:tcPr>
          <w:p w:rsidR="001160F1" w:rsidRPr="00592967" w:rsidRDefault="001160F1" w:rsidP="006C316E">
            <w:pPr>
              <w:rPr>
                <w:b/>
              </w:rPr>
            </w:pPr>
          </w:p>
        </w:tc>
      </w:tr>
      <w:tr w:rsidR="001160F1" w:rsidRPr="00592967" w:rsidTr="00F21E42">
        <w:trPr>
          <w:trHeight w:val="576"/>
        </w:trPr>
        <w:tc>
          <w:tcPr>
            <w:tcW w:w="2599" w:type="dxa"/>
            <w:shd w:val="clear" w:color="auto" w:fill="auto"/>
          </w:tcPr>
          <w:p w:rsidR="001160F1" w:rsidRPr="00592967" w:rsidRDefault="001160F1" w:rsidP="006C316E">
            <w:pPr>
              <w:rPr>
                <w:b/>
              </w:rPr>
            </w:pPr>
          </w:p>
        </w:tc>
        <w:tc>
          <w:tcPr>
            <w:tcW w:w="2617" w:type="dxa"/>
            <w:shd w:val="clear" w:color="auto" w:fill="auto"/>
          </w:tcPr>
          <w:p w:rsidR="001160F1" w:rsidRPr="00592967" w:rsidRDefault="001160F1" w:rsidP="006C316E">
            <w:pPr>
              <w:rPr>
                <w:b/>
              </w:rPr>
            </w:pPr>
          </w:p>
        </w:tc>
        <w:tc>
          <w:tcPr>
            <w:tcW w:w="2566" w:type="dxa"/>
            <w:shd w:val="clear" w:color="auto" w:fill="auto"/>
          </w:tcPr>
          <w:p w:rsidR="001160F1" w:rsidRPr="00592967" w:rsidRDefault="001160F1" w:rsidP="006C316E">
            <w:pPr>
              <w:rPr>
                <w:b/>
              </w:rPr>
            </w:pPr>
          </w:p>
        </w:tc>
        <w:tc>
          <w:tcPr>
            <w:tcW w:w="2572" w:type="dxa"/>
            <w:shd w:val="clear" w:color="auto" w:fill="auto"/>
          </w:tcPr>
          <w:p w:rsidR="001160F1" w:rsidRPr="00592967" w:rsidRDefault="001160F1" w:rsidP="006C316E">
            <w:pPr>
              <w:rPr>
                <w:b/>
              </w:rPr>
            </w:pPr>
          </w:p>
        </w:tc>
        <w:tc>
          <w:tcPr>
            <w:tcW w:w="2596" w:type="dxa"/>
            <w:shd w:val="clear" w:color="auto" w:fill="auto"/>
          </w:tcPr>
          <w:p w:rsidR="001160F1" w:rsidRPr="00592967" w:rsidRDefault="001160F1" w:rsidP="006C316E">
            <w:pPr>
              <w:rPr>
                <w:b/>
              </w:rPr>
            </w:pPr>
          </w:p>
        </w:tc>
      </w:tr>
    </w:tbl>
    <w:p w:rsidR="001160F1" w:rsidRDefault="001160F1" w:rsidP="001160F1">
      <w:pPr>
        <w:jc w:val="center"/>
        <w:rPr>
          <w:b/>
        </w:rPr>
      </w:pPr>
    </w:p>
    <w:p w:rsidR="001160F1" w:rsidRPr="001160F1" w:rsidRDefault="001160F1" w:rsidP="001160F1">
      <w:pPr>
        <w:jc w:val="center"/>
        <w:rPr>
          <w:sz w:val="18"/>
        </w:rPr>
      </w:pPr>
    </w:p>
    <w:p w:rsidR="00F76BD4" w:rsidRPr="00F76BD4" w:rsidRDefault="001160F1" w:rsidP="00F76BD4">
      <w:pPr>
        <w:spacing w:after="0" w:line="240" w:lineRule="auto"/>
        <w:ind w:left="360"/>
        <w:rPr>
          <w:szCs w:val="28"/>
        </w:rPr>
      </w:pPr>
      <w:r>
        <w:t>*Clinic Hours - Times of day / days of month when medical provider clinics are held (not “supply pick-up only” hours). Clinic hours may not necessarily match office hours</w:t>
      </w:r>
    </w:p>
    <w:p w:rsidR="005867F2" w:rsidRDefault="005867F2" w:rsidP="001160F1">
      <w:pPr>
        <w:spacing w:after="0" w:line="240" w:lineRule="auto"/>
        <w:ind w:left="360"/>
        <w:rPr>
          <w:szCs w:val="28"/>
        </w:rPr>
      </w:pPr>
    </w:p>
    <w:p w:rsidR="005867F2" w:rsidRDefault="005867F2" w:rsidP="001160F1">
      <w:pPr>
        <w:spacing w:after="0" w:line="240" w:lineRule="auto"/>
        <w:ind w:left="360"/>
        <w:rPr>
          <w:szCs w:val="28"/>
        </w:rPr>
      </w:pPr>
    </w:p>
    <w:p w:rsidR="005867F2" w:rsidRDefault="005867F2" w:rsidP="001160F1">
      <w:pPr>
        <w:spacing w:after="0" w:line="240" w:lineRule="auto"/>
        <w:ind w:left="360"/>
        <w:rPr>
          <w:szCs w:val="28"/>
        </w:rPr>
      </w:pPr>
    </w:p>
    <w:p w:rsidR="005867F2" w:rsidRDefault="005867F2" w:rsidP="001160F1">
      <w:pPr>
        <w:spacing w:after="0" w:line="240" w:lineRule="auto"/>
        <w:ind w:left="360"/>
        <w:rPr>
          <w:szCs w:val="28"/>
        </w:rPr>
      </w:pPr>
    </w:p>
    <w:p w:rsidR="005867F2" w:rsidRDefault="005867F2" w:rsidP="001160F1">
      <w:pPr>
        <w:spacing w:after="0" w:line="240" w:lineRule="auto"/>
        <w:ind w:left="360"/>
        <w:rPr>
          <w:szCs w:val="28"/>
        </w:rPr>
      </w:pPr>
    </w:p>
    <w:p w:rsidR="005867F2" w:rsidRDefault="005867F2" w:rsidP="001160F1">
      <w:pPr>
        <w:spacing w:after="0" w:line="240" w:lineRule="auto"/>
        <w:ind w:left="360"/>
        <w:rPr>
          <w:szCs w:val="28"/>
        </w:rPr>
      </w:pPr>
    </w:p>
    <w:p w:rsidR="005867F2" w:rsidRPr="001160F1" w:rsidRDefault="005867F2" w:rsidP="001160F1">
      <w:pPr>
        <w:spacing w:after="0" w:line="240" w:lineRule="auto"/>
        <w:ind w:left="360"/>
        <w:rPr>
          <w:szCs w:val="28"/>
        </w:rPr>
      </w:pPr>
    </w:p>
    <w:p w:rsidR="002E40AC" w:rsidRDefault="002E40AC">
      <w:pPr>
        <w:sectPr w:rsidR="002E40AC" w:rsidSect="001160F1">
          <w:pgSz w:w="15840" w:h="12240" w:orient="landscape"/>
          <w:pgMar w:top="1440" w:right="1440" w:bottom="1440" w:left="1440" w:header="720" w:footer="720" w:gutter="0"/>
          <w:cols w:space="720"/>
          <w:docGrid w:linePitch="360"/>
        </w:sectPr>
      </w:pPr>
    </w:p>
    <w:p w:rsidR="00996503" w:rsidRPr="00454488" w:rsidRDefault="006B27F0" w:rsidP="006B27F0">
      <w:pPr>
        <w:pStyle w:val="Heading1"/>
      </w:pPr>
      <w:bookmarkStart w:id="37" w:name="_Toc525139251"/>
      <w:bookmarkStart w:id="38" w:name="_Toc528915233"/>
      <w:r>
        <w:lastRenderedPageBreak/>
        <w:t xml:space="preserve">Form B - </w:t>
      </w:r>
      <w:r w:rsidR="005867F2" w:rsidRPr="00454488">
        <w:t>Family Planning Services Provided</w:t>
      </w:r>
      <w:r w:rsidR="00B31B59" w:rsidRPr="00454488">
        <w:t xml:space="preserve"> within the Proposed Title X </w:t>
      </w:r>
      <w:r w:rsidR="001C7E40" w:rsidRPr="00454488">
        <w:t>Project</w:t>
      </w:r>
      <w:bookmarkEnd w:id="37"/>
      <w:bookmarkEnd w:id="38"/>
    </w:p>
    <w:p w:rsidR="001C7E40" w:rsidRPr="001C7E40" w:rsidRDefault="001C7E40" w:rsidP="001C7E40"/>
    <w:tbl>
      <w:tblPr>
        <w:tblW w:w="8960" w:type="dxa"/>
        <w:jc w:val="center"/>
        <w:tblLook w:val="04A0" w:firstRow="1" w:lastRow="0" w:firstColumn="1" w:lastColumn="0" w:noHBand="0" w:noVBand="1"/>
      </w:tblPr>
      <w:tblGrid>
        <w:gridCol w:w="4160"/>
        <w:gridCol w:w="960"/>
        <w:gridCol w:w="960"/>
        <w:gridCol w:w="960"/>
        <w:gridCol w:w="960"/>
        <w:gridCol w:w="960"/>
      </w:tblGrid>
      <w:tr w:rsidR="005867F2" w:rsidRPr="00894CB2" w:rsidTr="004D6C23">
        <w:trPr>
          <w:trHeight w:val="557"/>
          <w:jc w:val="center"/>
        </w:trPr>
        <w:tc>
          <w:tcPr>
            <w:tcW w:w="4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67F2" w:rsidRPr="00622621" w:rsidRDefault="005867F2" w:rsidP="00622621">
            <w:pPr>
              <w:spacing w:after="0" w:line="240" w:lineRule="auto"/>
              <w:rPr>
                <w:rFonts w:ascii="Calibri" w:eastAsia="Times New Roman" w:hAnsi="Calibri" w:cs="Calibri"/>
                <w:b/>
                <w:color w:val="000000" w:themeColor="text1"/>
                <w:sz w:val="24"/>
                <w:szCs w:val="24"/>
              </w:rPr>
            </w:pPr>
            <w:r w:rsidRPr="00622621">
              <w:rPr>
                <w:rFonts w:ascii="Calibri" w:eastAsia="Times New Roman" w:hAnsi="Calibri" w:cs="Arial"/>
                <w:b/>
                <w:color w:val="000000" w:themeColor="text1"/>
                <w:sz w:val="24"/>
                <w:szCs w:val="24"/>
              </w:rPr>
              <w:t>Services</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67F2" w:rsidRPr="00894CB2" w:rsidRDefault="00517025">
            <w:pPr>
              <w:spacing w:after="0" w:line="240" w:lineRule="auto"/>
              <w:rPr>
                <w:rFonts w:ascii="Calibri" w:eastAsia="Times New Roman" w:hAnsi="Calibri" w:cs="Calibri"/>
                <w:b/>
                <w:color w:val="000000" w:themeColor="text1"/>
                <w:sz w:val="24"/>
                <w:szCs w:val="24"/>
              </w:rPr>
            </w:pPr>
            <w:r w:rsidRPr="3C2828D5">
              <w:rPr>
                <w:rFonts w:ascii="Calibri" w:eastAsia="Times New Roman" w:hAnsi="Calibri" w:cs="Arial"/>
                <w:b/>
                <w:color w:val="000000" w:themeColor="text1"/>
                <w:sz w:val="24"/>
                <w:szCs w:val="24"/>
              </w:rPr>
              <w:t>[Site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67F2" w:rsidRPr="00894CB2" w:rsidRDefault="00517025">
            <w:pPr>
              <w:spacing w:after="0" w:line="240" w:lineRule="auto"/>
              <w:rPr>
                <w:rFonts w:ascii="Calibri" w:eastAsia="Times New Roman" w:hAnsi="Calibri" w:cs="Calibri"/>
                <w:b/>
                <w:color w:val="000000" w:themeColor="text1"/>
                <w:sz w:val="24"/>
                <w:szCs w:val="24"/>
              </w:rPr>
            </w:pPr>
            <w:r w:rsidRPr="3C2828D5">
              <w:rPr>
                <w:rFonts w:ascii="Calibri" w:eastAsia="Times New Roman" w:hAnsi="Calibri" w:cs="Arial"/>
                <w:b/>
                <w:color w:val="000000" w:themeColor="text1"/>
                <w:sz w:val="24"/>
                <w:szCs w:val="24"/>
              </w:rPr>
              <w:t>[</w:t>
            </w:r>
            <w:r w:rsidR="005867F2" w:rsidRPr="3C2828D5">
              <w:rPr>
                <w:rFonts w:ascii="Calibri" w:eastAsia="Times New Roman" w:hAnsi="Calibri" w:cs="Arial"/>
                <w:b/>
                <w:color w:val="000000" w:themeColor="text1"/>
                <w:sz w:val="24"/>
                <w:szCs w:val="24"/>
              </w:rPr>
              <w:t>Site 2</w:t>
            </w:r>
            <w:r w:rsidRPr="3C2828D5">
              <w:rPr>
                <w:rFonts w:ascii="Calibri" w:eastAsia="Times New Roman" w:hAnsi="Calibri" w:cs="Arial"/>
                <w:b/>
                <w:color w:val="000000" w:themeColor="text1"/>
                <w:sz w:val="24"/>
                <w:szCs w:val="24"/>
              </w:rPr>
              <w: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67F2" w:rsidRPr="00894CB2" w:rsidRDefault="00517025">
            <w:pPr>
              <w:spacing w:after="0" w:line="240" w:lineRule="auto"/>
              <w:rPr>
                <w:rFonts w:ascii="Calibri" w:eastAsia="Times New Roman" w:hAnsi="Calibri" w:cs="Calibri"/>
                <w:b/>
                <w:color w:val="000000" w:themeColor="text1"/>
                <w:sz w:val="24"/>
                <w:szCs w:val="24"/>
              </w:rPr>
            </w:pPr>
            <w:r w:rsidRPr="3C2828D5">
              <w:rPr>
                <w:rFonts w:ascii="Calibri" w:eastAsia="Times New Roman" w:hAnsi="Calibri" w:cs="Arial"/>
                <w:b/>
                <w:color w:val="000000" w:themeColor="text1"/>
                <w:sz w:val="24"/>
                <w:szCs w:val="24"/>
              </w:rPr>
              <w:t>[</w:t>
            </w:r>
            <w:r w:rsidR="005867F2" w:rsidRPr="3C2828D5">
              <w:rPr>
                <w:rFonts w:ascii="Calibri" w:eastAsia="Times New Roman" w:hAnsi="Calibri" w:cs="Arial"/>
                <w:b/>
                <w:color w:val="000000" w:themeColor="text1"/>
                <w:sz w:val="24"/>
                <w:szCs w:val="24"/>
              </w:rPr>
              <w:t>Site 3</w:t>
            </w:r>
            <w:r w:rsidRPr="3C2828D5">
              <w:rPr>
                <w:rFonts w:ascii="Calibri" w:eastAsia="Times New Roman" w:hAnsi="Calibri" w:cs="Arial"/>
                <w:b/>
                <w:color w:val="000000" w:themeColor="text1"/>
                <w:sz w:val="24"/>
                <w:szCs w:val="24"/>
              </w:rPr>
              <w: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67F2" w:rsidRPr="00894CB2" w:rsidRDefault="00517025">
            <w:pPr>
              <w:spacing w:after="0" w:line="240" w:lineRule="auto"/>
              <w:rPr>
                <w:rFonts w:ascii="Calibri" w:eastAsia="Times New Roman" w:hAnsi="Calibri" w:cs="Calibri"/>
                <w:b/>
                <w:color w:val="000000" w:themeColor="text1"/>
                <w:sz w:val="24"/>
                <w:szCs w:val="24"/>
              </w:rPr>
            </w:pPr>
            <w:r w:rsidRPr="3C2828D5">
              <w:rPr>
                <w:rFonts w:ascii="Calibri" w:eastAsia="Times New Roman" w:hAnsi="Calibri" w:cs="Arial"/>
                <w:b/>
                <w:color w:val="000000" w:themeColor="text1"/>
                <w:sz w:val="24"/>
                <w:szCs w:val="24"/>
              </w:rPr>
              <w:t>[</w:t>
            </w:r>
            <w:r w:rsidR="005867F2" w:rsidRPr="3C2828D5">
              <w:rPr>
                <w:rFonts w:ascii="Calibri" w:eastAsia="Times New Roman" w:hAnsi="Calibri" w:cs="Arial"/>
                <w:b/>
                <w:color w:val="000000" w:themeColor="text1"/>
                <w:sz w:val="24"/>
                <w:szCs w:val="24"/>
              </w:rPr>
              <w:t>Site 4</w:t>
            </w:r>
            <w:r w:rsidRPr="3C2828D5">
              <w:rPr>
                <w:rFonts w:ascii="Calibri" w:eastAsia="Times New Roman" w:hAnsi="Calibri" w:cs="Arial"/>
                <w:b/>
                <w:color w:val="000000" w:themeColor="text1"/>
                <w:sz w:val="24"/>
                <w:szCs w:val="24"/>
              </w:rPr>
              <w: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67F2" w:rsidRPr="00894CB2" w:rsidRDefault="00517025">
            <w:pPr>
              <w:spacing w:after="0" w:line="240" w:lineRule="auto"/>
              <w:rPr>
                <w:rFonts w:ascii="Calibri" w:eastAsia="Times New Roman" w:hAnsi="Calibri" w:cs="Calibri"/>
                <w:b/>
                <w:color w:val="000000" w:themeColor="text1"/>
                <w:sz w:val="24"/>
                <w:szCs w:val="24"/>
              </w:rPr>
            </w:pPr>
            <w:r w:rsidRPr="3C2828D5">
              <w:rPr>
                <w:rFonts w:ascii="Calibri" w:eastAsia="Times New Roman" w:hAnsi="Calibri" w:cs="Arial"/>
                <w:b/>
                <w:color w:val="000000" w:themeColor="text1"/>
                <w:sz w:val="24"/>
                <w:szCs w:val="24"/>
              </w:rPr>
              <w:t>[</w:t>
            </w:r>
            <w:r w:rsidR="005867F2" w:rsidRPr="3C2828D5">
              <w:rPr>
                <w:rFonts w:ascii="Calibri" w:eastAsia="Times New Roman" w:hAnsi="Calibri" w:cs="Arial"/>
                <w:b/>
                <w:color w:val="000000" w:themeColor="text1"/>
                <w:sz w:val="24"/>
                <w:szCs w:val="24"/>
              </w:rPr>
              <w:t>Site 5</w:t>
            </w:r>
            <w:r w:rsidRPr="3C2828D5">
              <w:rPr>
                <w:rFonts w:ascii="Calibri" w:eastAsia="Times New Roman" w:hAnsi="Calibri" w:cs="Arial"/>
                <w:b/>
                <w:color w:val="000000" w:themeColor="text1"/>
                <w:sz w:val="24"/>
                <w:szCs w:val="24"/>
              </w:rPr>
              <w:t>]</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Informed Consent</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History</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Physical Assessment</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Lab Testing</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Cervical Cytology</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Client Education/ Counseling</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Pregnancy Diagnosis/ Counseling</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STD Testing</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STD Treatment</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Male Services</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Adolescent Services</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HIV Services</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Basic Infertility Services</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Minor GYN Conditions</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Health Promotion/Disease Prevention</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Preconception Health Services</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IUD/IUS</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3 Month Hormonal Injection</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B07B0C"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tcPr>
          <w:p w:rsidR="00B07B0C" w:rsidRPr="76E573B1" w:rsidRDefault="00B07B0C" w:rsidP="006C316E">
            <w:pPr>
              <w:spacing w:after="0" w:line="240" w:lineRule="auto"/>
              <w:rPr>
                <w:rFonts w:eastAsia="Times New Roman"/>
                <w:color w:val="000000" w:themeColor="text1"/>
              </w:rPr>
            </w:pPr>
            <w:r>
              <w:rPr>
                <w:rFonts w:eastAsia="Times New Roman"/>
                <w:color w:val="000000" w:themeColor="text1"/>
              </w:rPr>
              <w:t>Contraceptive Implant</w:t>
            </w:r>
          </w:p>
        </w:tc>
        <w:tc>
          <w:tcPr>
            <w:tcW w:w="960" w:type="dxa"/>
            <w:tcBorders>
              <w:top w:val="nil"/>
              <w:left w:val="nil"/>
              <w:bottom w:val="single" w:sz="4" w:space="0" w:color="auto"/>
              <w:right w:val="single" w:sz="4" w:space="0" w:color="auto"/>
            </w:tcBorders>
            <w:shd w:val="clear" w:color="auto" w:fill="auto"/>
            <w:noWrap/>
            <w:vAlign w:val="bottom"/>
          </w:tcPr>
          <w:p w:rsidR="00B07B0C" w:rsidRPr="76E573B1" w:rsidRDefault="00B07B0C" w:rsidP="006C316E">
            <w:pPr>
              <w:spacing w:after="0" w:line="240" w:lineRule="auto"/>
              <w:rPr>
                <w:rFonts w:eastAsia="Times New Roman"/>
                <w:color w:val="000000" w:themeColor="text1"/>
              </w:rPr>
            </w:pPr>
          </w:p>
        </w:tc>
        <w:tc>
          <w:tcPr>
            <w:tcW w:w="960" w:type="dxa"/>
            <w:tcBorders>
              <w:top w:val="nil"/>
              <w:left w:val="nil"/>
              <w:bottom w:val="single" w:sz="4" w:space="0" w:color="auto"/>
              <w:right w:val="single" w:sz="4" w:space="0" w:color="auto"/>
            </w:tcBorders>
            <w:shd w:val="clear" w:color="auto" w:fill="auto"/>
            <w:noWrap/>
            <w:vAlign w:val="bottom"/>
          </w:tcPr>
          <w:p w:rsidR="00B07B0C" w:rsidRPr="76E573B1" w:rsidRDefault="00B07B0C" w:rsidP="006C316E">
            <w:pPr>
              <w:spacing w:after="0" w:line="240" w:lineRule="auto"/>
              <w:rPr>
                <w:rFonts w:eastAsia="Times New Roman"/>
                <w:color w:val="000000" w:themeColor="text1"/>
              </w:rPr>
            </w:pPr>
          </w:p>
        </w:tc>
        <w:tc>
          <w:tcPr>
            <w:tcW w:w="960" w:type="dxa"/>
            <w:tcBorders>
              <w:top w:val="nil"/>
              <w:left w:val="nil"/>
              <w:bottom w:val="single" w:sz="4" w:space="0" w:color="auto"/>
              <w:right w:val="single" w:sz="4" w:space="0" w:color="auto"/>
            </w:tcBorders>
            <w:shd w:val="clear" w:color="auto" w:fill="auto"/>
            <w:noWrap/>
            <w:vAlign w:val="bottom"/>
          </w:tcPr>
          <w:p w:rsidR="00B07B0C" w:rsidRPr="76E573B1" w:rsidRDefault="00B07B0C" w:rsidP="006C316E">
            <w:pPr>
              <w:spacing w:after="0" w:line="240" w:lineRule="auto"/>
              <w:rPr>
                <w:rFonts w:eastAsia="Times New Roman"/>
                <w:color w:val="000000" w:themeColor="text1"/>
              </w:rPr>
            </w:pPr>
          </w:p>
        </w:tc>
        <w:tc>
          <w:tcPr>
            <w:tcW w:w="960" w:type="dxa"/>
            <w:tcBorders>
              <w:top w:val="nil"/>
              <w:left w:val="nil"/>
              <w:bottom w:val="single" w:sz="4" w:space="0" w:color="auto"/>
              <w:right w:val="single" w:sz="4" w:space="0" w:color="auto"/>
            </w:tcBorders>
            <w:shd w:val="clear" w:color="auto" w:fill="auto"/>
            <w:noWrap/>
            <w:vAlign w:val="bottom"/>
          </w:tcPr>
          <w:p w:rsidR="00B07B0C" w:rsidRPr="76E573B1" w:rsidRDefault="00B07B0C" w:rsidP="006C316E">
            <w:pPr>
              <w:spacing w:after="0" w:line="240" w:lineRule="auto"/>
              <w:rPr>
                <w:rFonts w:eastAsia="Times New Roman"/>
                <w:color w:val="000000" w:themeColor="text1"/>
              </w:rPr>
            </w:pPr>
          </w:p>
        </w:tc>
        <w:tc>
          <w:tcPr>
            <w:tcW w:w="960" w:type="dxa"/>
            <w:tcBorders>
              <w:top w:val="nil"/>
              <w:left w:val="nil"/>
              <w:bottom w:val="single" w:sz="4" w:space="0" w:color="auto"/>
              <w:right w:val="single" w:sz="4" w:space="0" w:color="auto"/>
            </w:tcBorders>
            <w:shd w:val="clear" w:color="auto" w:fill="auto"/>
            <w:noWrap/>
            <w:vAlign w:val="bottom"/>
          </w:tcPr>
          <w:p w:rsidR="00B07B0C" w:rsidRPr="76E573B1" w:rsidRDefault="00B07B0C" w:rsidP="006C316E">
            <w:pPr>
              <w:spacing w:after="0" w:line="240" w:lineRule="auto"/>
              <w:rPr>
                <w:rFonts w:eastAsia="Times New Roman"/>
                <w:color w:val="000000" w:themeColor="text1"/>
              </w:rPr>
            </w:pPr>
          </w:p>
        </w:tc>
      </w:tr>
      <w:tr w:rsidR="00B07B0C"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tcPr>
          <w:p w:rsidR="00B07B0C" w:rsidRDefault="00B07B0C" w:rsidP="006C316E">
            <w:pPr>
              <w:spacing w:after="0" w:line="240" w:lineRule="auto"/>
              <w:rPr>
                <w:rFonts w:eastAsia="Times New Roman"/>
                <w:color w:val="000000" w:themeColor="text1"/>
              </w:rPr>
            </w:pPr>
            <w:r>
              <w:rPr>
                <w:rFonts w:eastAsia="Times New Roman"/>
                <w:color w:val="000000" w:themeColor="text1"/>
              </w:rPr>
              <w:t>Sterilization</w:t>
            </w:r>
          </w:p>
        </w:tc>
        <w:tc>
          <w:tcPr>
            <w:tcW w:w="960" w:type="dxa"/>
            <w:tcBorders>
              <w:top w:val="nil"/>
              <w:left w:val="nil"/>
              <w:bottom w:val="single" w:sz="4" w:space="0" w:color="auto"/>
              <w:right w:val="single" w:sz="4" w:space="0" w:color="auto"/>
            </w:tcBorders>
            <w:shd w:val="clear" w:color="auto" w:fill="auto"/>
            <w:noWrap/>
            <w:vAlign w:val="bottom"/>
          </w:tcPr>
          <w:p w:rsidR="00B07B0C" w:rsidRPr="76E573B1" w:rsidRDefault="00B07B0C" w:rsidP="006C316E">
            <w:pPr>
              <w:spacing w:after="0" w:line="240" w:lineRule="auto"/>
              <w:rPr>
                <w:rFonts w:eastAsia="Times New Roman"/>
                <w:color w:val="000000" w:themeColor="text1"/>
              </w:rPr>
            </w:pPr>
          </w:p>
        </w:tc>
        <w:tc>
          <w:tcPr>
            <w:tcW w:w="960" w:type="dxa"/>
            <w:tcBorders>
              <w:top w:val="nil"/>
              <w:left w:val="nil"/>
              <w:bottom w:val="single" w:sz="4" w:space="0" w:color="auto"/>
              <w:right w:val="single" w:sz="4" w:space="0" w:color="auto"/>
            </w:tcBorders>
            <w:shd w:val="clear" w:color="auto" w:fill="auto"/>
            <w:noWrap/>
            <w:vAlign w:val="bottom"/>
          </w:tcPr>
          <w:p w:rsidR="00B07B0C" w:rsidRPr="76E573B1" w:rsidRDefault="00B07B0C" w:rsidP="006C316E">
            <w:pPr>
              <w:spacing w:after="0" w:line="240" w:lineRule="auto"/>
              <w:rPr>
                <w:rFonts w:eastAsia="Times New Roman"/>
                <w:color w:val="000000" w:themeColor="text1"/>
              </w:rPr>
            </w:pPr>
          </w:p>
        </w:tc>
        <w:tc>
          <w:tcPr>
            <w:tcW w:w="960" w:type="dxa"/>
            <w:tcBorders>
              <w:top w:val="nil"/>
              <w:left w:val="nil"/>
              <w:bottom w:val="single" w:sz="4" w:space="0" w:color="auto"/>
              <w:right w:val="single" w:sz="4" w:space="0" w:color="auto"/>
            </w:tcBorders>
            <w:shd w:val="clear" w:color="auto" w:fill="auto"/>
            <w:noWrap/>
            <w:vAlign w:val="bottom"/>
          </w:tcPr>
          <w:p w:rsidR="00B07B0C" w:rsidRPr="76E573B1" w:rsidRDefault="00B07B0C" w:rsidP="006C316E">
            <w:pPr>
              <w:spacing w:after="0" w:line="240" w:lineRule="auto"/>
              <w:rPr>
                <w:rFonts w:eastAsia="Times New Roman"/>
                <w:color w:val="000000" w:themeColor="text1"/>
              </w:rPr>
            </w:pPr>
          </w:p>
        </w:tc>
        <w:tc>
          <w:tcPr>
            <w:tcW w:w="960" w:type="dxa"/>
            <w:tcBorders>
              <w:top w:val="nil"/>
              <w:left w:val="nil"/>
              <w:bottom w:val="single" w:sz="4" w:space="0" w:color="auto"/>
              <w:right w:val="single" w:sz="4" w:space="0" w:color="auto"/>
            </w:tcBorders>
            <w:shd w:val="clear" w:color="auto" w:fill="auto"/>
            <w:noWrap/>
            <w:vAlign w:val="bottom"/>
          </w:tcPr>
          <w:p w:rsidR="00B07B0C" w:rsidRPr="76E573B1" w:rsidRDefault="00B07B0C" w:rsidP="006C316E">
            <w:pPr>
              <w:spacing w:after="0" w:line="240" w:lineRule="auto"/>
              <w:rPr>
                <w:rFonts w:eastAsia="Times New Roman"/>
                <w:color w:val="000000" w:themeColor="text1"/>
              </w:rPr>
            </w:pPr>
          </w:p>
        </w:tc>
        <w:tc>
          <w:tcPr>
            <w:tcW w:w="960" w:type="dxa"/>
            <w:tcBorders>
              <w:top w:val="nil"/>
              <w:left w:val="nil"/>
              <w:bottom w:val="single" w:sz="4" w:space="0" w:color="auto"/>
              <w:right w:val="single" w:sz="4" w:space="0" w:color="auto"/>
            </w:tcBorders>
            <w:shd w:val="clear" w:color="auto" w:fill="auto"/>
            <w:noWrap/>
            <w:vAlign w:val="bottom"/>
          </w:tcPr>
          <w:p w:rsidR="00B07B0C" w:rsidRPr="76E573B1" w:rsidRDefault="00B07B0C" w:rsidP="006C316E">
            <w:pPr>
              <w:spacing w:after="0" w:line="240" w:lineRule="auto"/>
              <w:rPr>
                <w:rFonts w:eastAsia="Times New Roman"/>
                <w:color w:val="000000" w:themeColor="text1"/>
              </w:rPr>
            </w:pP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Oral Contraceptives</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Hormonal/ Contraceptive Patch</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Vaginal Ring</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Cervical Cap/Diaphragm</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Emergency Contraception</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Female Condom</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Contraceptive Sponge</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Spermicidal Methods or Products</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Fertility Awareness Method (FAM)</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Abstinence Education</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r w:rsidR="005867F2" w:rsidRPr="00894CB2" w:rsidTr="004D6C23">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Male Condom</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rsidR="005867F2" w:rsidRPr="00894CB2" w:rsidRDefault="005867F2" w:rsidP="006C316E">
            <w:pPr>
              <w:spacing w:after="0" w:line="240" w:lineRule="auto"/>
              <w:rPr>
                <w:rFonts w:eastAsia="Times New Roman"/>
                <w:color w:val="000000" w:themeColor="text1"/>
              </w:rPr>
            </w:pPr>
            <w:r w:rsidRPr="76E573B1">
              <w:rPr>
                <w:rFonts w:eastAsia="Times New Roman"/>
                <w:color w:val="000000" w:themeColor="text1"/>
              </w:rPr>
              <w:t> </w:t>
            </w:r>
          </w:p>
        </w:tc>
      </w:tr>
    </w:tbl>
    <w:p w:rsidR="005867F2" w:rsidRPr="00B70277" w:rsidRDefault="005867F2">
      <w:pPr>
        <w:rPr>
          <w:rFonts w:cstheme="minorHAnsi"/>
        </w:rPr>
      </w:pPr>
    </w:p>
    <w:tbl>
      <w:tblPr>
        <w:tblStyle w:val="TableGrid"/>
        <w:tblW w:w="4855" w:type="dxa"/>
        <w:jc w:val="center"/>
        <w:tblLayout w:type="fixed"/>
        <w:tblLook w:val="04A0" w:firstRow="1" w:lastRow="0" w:firstColumn="1" w:lastColumn="0" w:noHBand="0" w:noVBand="1"/>
      </w:tblPr>
      <w:tblGrid>
        <w:gridCol w:w="4855"/>
      </w:tblGrid>
      <w:tr w:rsidR="004D6C23" w:rsidRPr="00302543" w:rsidTr="004D6C23">
        <w:trPr>
          <w:trHeight w:val="255"/>
          <w:jc w:val="center"/>
        </w:trPr>
        <w:tc>
          <w:tcPr>
            <w:tcW w:w="4855" w:type="dxa"/>
          </w:tcPr>
          <w:p w:rsidR="004D6C23" w:rsidRPr="00B70277" w:rsidRDefault="004D6C23" w:rsidP="006C316E">
            <w:r w:rsidRPr="76E573B1">
              <w:t>1 = Provided on-site</w:t>
            </w:r>
          </w:p>
        </w:tc>
      </w:tr>
      <w:tr w:rsidR="004D6C23" w:rsidRPr="00302543" w:rsidTr="004D6C23">
        <w:trPr>
          <w:trHeight w:val="179"/>
          <w:jc w:val="center"/>
        </w:trPr>
        <w:tc>
          <w:tcPr>
            <w:tcW w:w="4855" w:type="dxa"/>
          </w:tcPr>
          <w:p w:rsidR="004D6C23" w:rsidRPr="00B70277" w:rsidRDefault="004D6C23" w:rsidP="004D6C23">
            <w:r>
              <w:t>2</w:t>
            </w:r>
            <w:r w:rsidRPr="76E573B1">
              <w:t xml:space="preserve"> = Referral outside clinic, but paid for by Title X</w:t>
            </w:r>
          </w:p>
        </w:tc>
      </w:tr>
      <w:tr w:rsidR="004D6C23" w:rsidRPr="00302543" w:rsidTr="004D6C23">
        <w:trPr>
          <w:trHeight w:val="179"/>
          <w:jc w:val="center"/>
        </w:trPr>
        <w:tc>
          <w:tcPr>
            <w:tcW w:w="4855" w:type="dxa"/>
          </w:tcPr>
          <w:p w:rsidR="004D6C23" w:rsidRDefault="004D6C23" w:rsidP="004D6C23">
            <w:r>
              <w:t>3</w:t>
            </w:r>
            <w:r w:rsidRPr="76E573B1">
              <w:t xml:space="preserve"> = Not provided at clinic site</w:t>
            </w:r>
            <w:r w:rsidR="00C94961">
              <w:t xml:space="preserve"> or paid for by Title X</w:t>
            </w:r>
          </w:p>
        </w:tc>
      </w:tr>
    </w:tbl>
    <w:p w:rsidR="00242A2B" w:rsidRDefault="00242A2B">
      <w:pPr>
        <w:sectPr w:rsidR="00242A2B" w:rsidSect="002E40AC">
          <w:pgSz w:w="12240" w:h="15840"/>
          <w:pgMar w:top="1440" w:right="1440" w:bottom="1440" w:left="1440" w:header="720" w:footer="720" w:gutter="0"/>
          <w:cols w:space="720"/>
          <w:docGrid w:linePitch="360"/>
        </w:sectPr>
      </w:pPr>
    </w:p>
    <w:p w:rsidR="001D078F" w:rsidRPr="006B27F0" w:rsidRDefault="006B27F0" w:rsidP="006B27F0">
      <w:pPr>
        <w:pStyle w:val="Heading1"/>
      </w:pPr>
      <w:bookmarkStart w:id="39" w:name="_Toc528915234"/>
      <w:r>
        <w:lastRenderedPageBreak/>
        <w:t xml:space="preserve">Form C - </w:t>
      </w:r>
      <w:r w:rsidR="001D078F" w:rsidRPr="006B27F0">
        <w:t>Delegate Agency Workplan</w:t>
      </w:r>
      <w:bookmarkEnd w:id="39"/>
    </w:p>
    <w:p w:rsidR="00242A2B" w:rsidRPr="00622621" w:rsidRDefault="00242A2B" w:rsidP="00622621">
      <w:pPr>
        <w:pStyle w:val="CM32"/>
        <w:spacing w:after="0"/>
        <w:ind w:right="60"/>
        <w:rPr>
          <w:rFonts w:asciiTheme="minorHAnsi" w:hAnsiTheme="minorHAnsi" w:cstheme="minorBidi"/>
          <w:sz w:val="22"/>
          <w:szCs w:val="22"/>
        </w:rPr>
      </w:pPr>
      <w:r w:rsidRPr="76E573B1">
        <w:rPr>
          <w:rFonts w:asciiTheme="minorHAnsi" w:hAnsiTheme="minorHAnsi" w:cstheme="minorBidi"/>
          <w:sz w:val="22"/>
          <w:szCs w:val="22"/>
        </w:rPr>
        <w:t xml:space="preserve">The following definitions are provided for your reference. </w:t>
      </w:r>
    </w:p>
    <w:p w:rsidR="00242A2B" w:rsidRPr="00622621" w:rsidRDefault="00242A2B">
      <w:pPr>
        <w:pStyle w:val="CM32"/>
        <w:numPr>
          <w:ilvl w:val="0"/>
          <w:numId w:val="15"/>
        </w:numPr>
        <w:tabs>
          <w:tab w:val="left" w:pos="360"/>
          <w:tab w:val="left" w:pos="450"/>
        </w:tabs>
        <w:spacing w:after="0"/>
        <w:ind w:right="-18"/>
        <w:rPr>
          <w:rFonts w:asciiTheme="minorHAnsi" w:hAnsiTheme="minorHAnsi" w:cstheme="minorBidi"/>
          <w:sz w:val="22"/>
          <w:szCs w:val="22"/>
        </w:rPr>
      </w:pPr>
      <w:r w:rsidRPr="3C2828D5">
        <w:rPr>
          <w:rFonts w:asciiTheme="minorHAnsi" w:hAnsiTheme="minorHAnsi" w:cstheme="minorBidi"/>
          <w:b/>
          <w:sz w:val="22"/>
          <w:szCs w:val="22"/>
        </w:rPr>
        <w:t>Goals</w:t>
      </w:r>
      <w:r w:rsidRPr="76E573B1">
        <w:rPr>
          <w:rFonts w:asciiTheme="minorHAnsi" w:hAnsiTheme="minorHAnsi" w:cstheme="minorBidi"/>
          <w:sz w:val="22"/>
          <w:szCs w:val="22"/>
        </w:rPr>
        <w:t xml:space="preserve"> are relatively broad and express a sense of a desired future state or direction. Goals should address identified needs or problems, and</w:t>
      </w:r>
    </w:p>
    <w:p w:rsidR="00242A2B" w:rsidRPr="00622621" w:rsidRDefault="00242A2B">
      <w:pPr>
        <w:pStyle w:val="CM32"/>
        <w:tabs>
          <w:tab w:val="left" w:pos="360"/>
          <w:tab w:val="left" w:pos="450"/>
        </w:tabs>
        <w:spacing w:after="0" w:line="260" w:lineRule="atLeast"/>
        <w:ind w:left="720" w:right="238"/>
        <w:rPr>
          <w:rFonts w:asciiTheme="minorHAnsi" w:hAnsiTheme="minorHAnsi" w:cstheme="minorBidi"/>
          <w:sz w:val="22"/>
          <w:szCs w:val="22"/>
        </w:rPr>
      </w:pPr>
      <w:r w:rsidRPr="76E573B1">
        <w:rPr>
          <w:rFonts w:asciiTheme="minorHAnsi" w:hAnsiTheme="minorHAnsi" w:cstheme="minorBidi"/>
          <w:sz w:val="22"/>
          <w:szCs w:val="22"/>
        </w:rPr>
        <w:t xml:space="preserve">are usually long term. </w:t>
      </w:r>
    </w:p>
    <w:p w:rsidR="0028694E" w:rsidRPr="00622621" w:rsidRDefault="0028694E" w:rsidP="00375658">
      <w:pPr>
        <w:pStyle w:val="Default"/>
        <w:numPr>
          <w:ilvl w:val="0"/>
          <w:numId w:val="15"/>
        </w:numPr>
        <w:rPr>
          <w:rFonts w:asciiTheme="minorHAnsi" w:eastAsia="Times New Roman" w:hAnsiTheme="minorHAnsi" w:cstheme="minorBidi"/>
          <w:b/>
          <w:color w:val="auto"/>
          <w:sz w:val="22"/>
          <w:szCs w:val="22"/>
        </w:rPr>
      </w:pPr>
      <w:r w:rsidRPr="00622621">
        <w:rPr>
          <w:rFonts w:asciiTheme="minorHAnsi" w:eastAsia="Times New Roman" w:hAnsiTheme="minorHAnsi" w:cstheme="minorBidi"/>
          <w:b/>
          <w:color w:val="auto"/>
          <w:sz w:val="22"/>
          <w:szCs w:val="22"/>
        </w:rPr>
        <w:t xml:space="preserve">Key Issues Addressed </w:t>
      </w:r>
      <w:r w:rsidRPr="76E573B1">
        <w:rPr>
          <w:rFonts w:asciiTheme="minorHAnsi" w:eastAsia="Times New Roman" w:hAnsiTheme="minorHAnsi" w:cstheme="minorBidi"/>
          <w:color w:val="auto"/>
          <w:sz w:val="22"/>
          <w:szCs w:val="22"/>
        </w:rPr>
        <w:t xml:space="preserve">references the OPA key priorities that are </w:t>
      </w:r>
      <w:r w:rsidR="000B1C26" w:rsidRPr="76E573B1">
        <w:rPr>
          <w:rFonts w:asciiTheme="minorHAnsi" w:eastAsia="Times New Roman" w:hAnsiTheme="minorHAnsi" w:cstheme="minorBidi"/>
          <w:color w:val="auto"/>
          <w:sz w:val="22"/>
          <w:szCs w:val="22"/>
        </w:rPr>
        <w:t xml:space="preserve">being addressed through the goal and objective. </w:t>
      </w:r>
    </w:p>
    <w:p w:rsidR="00242A2B" w:rsidRPr="00622621" w:rsidRDefault="00A02E31" w:rsidP="00622621">
      <w:pPr>
        <w:pStyle w:val="CM32"/>
        <w:numPr>
          <w:ilvl w:val="0"/>
          <w:numId w:val="15"/>
        </w:numPr>
        <w:tabs>
          <w:tab w:val="left" w:pos="360"/>
          <w:tab w:val="left" w:pos="450"/>
        </w:tabs>
        <w:spacing w:after="0" w:line="263" w:lineRule="atLeast"/>
        <w:rPr>
          <w:rFonts w:asciiTheme="minorHAnsi" w:hAnsiTheme="minorHAnsi" w:cstheme="minorBidi"/>
          <w:sz w:val="22"/>
          <w:szCs w:val="22"/>
        </w:rPr>
      </w:pPr>
      <w:r w:rsidRPr="00622621">
        <w:rPr>
          <w:rFonts w:asciiTheme="minorHAnsi" w:hAnsiTheme="minorHAnsi" w:cstheme="minorBidi"/>
          <w:b/>
          <w:sz w:val="22"/>
          <w:szCs w:val="22"/>
        </w:rPr>
        <w:t>Tasks / Action Steps</w:t>
      </w:r>
      <w:r w:rsidR="00242A2B" w:rsidRPr="76E573B1">
        <w:rPr>
          <w:rFonts w:asciiTheme="minorHAnsi" w:hAnsiTheme="minorHAnsi" w:cstheme="minorBidi"/>
          <w:sz w:val="22"/>
          <w:szCs w:val="22"/>
        </w:rPr>
        <w:t xml:space="preserve"> are the major tasks or steps that must occur to accomplish an objective -critical actions that must be taken to attain the measurable outcome. </w:t>
      </w:r>
    </w:p>
    <w:p w:rsidR="00242A2B" w:rsidRPr="00622621" w:rsidRDefault="0028694E" w:rsidP="00622621">
      <w:pPr>
        <w:pStyle w:val="CM34"/>
        <w:numPr>
          <w:ilvl w:val="0"/>
          <w:numId w:val="15"/>
        </w:numPr>
        <w:tabs>
          <w:tab w:val="left" w:pos="360"/>
          <w:tab w:val="left" w:pos="450"/>
        </w:tabs>
        <w:spacing w:after="0" w:line="263" w:lineRule="atLeast"/>
        <w:rPr>
          <w:rFonts w:asciiTheme="minorHAnsi" w:hAnsiTheme="minorHAnsi" w:cstheme="minorBidi"/>
          <w:sz w:val="22"/>
          <w:szCs w:val="22"/>
        </w:rPr>
      </w:pPr>
      <w:r w:rsidRPr="00622621">
        <w:rPr>
          <w:rFonts w:asciiTheme="minorHAnsi" w:hAnsiTheme="minorHAnsi" w:cstheme="minorBidi"/>
          <w:b/>
          <w:sz w:val="22"/>
          <w:szCs w:val="22"/>
        </w:rPr>
        <w:t>Responsibility</w:t>
      </w:r>
      <w:r w:rsidR="00242A2B" w:rsidRPr="00622621">
        <w:rPr>
          <w:rFonts w:asciiTheme="minorHAnsi" w:hAnsiTheme="minorHAnsi" w:cstheme="minorBidi"/>
          <w:b/>
          <w:sz w:val="22"/>
          <w:szCs w:val="22"/>
        </w:rPr>
        <w:t xml:space="preserve"> </w:t>
      </w:r>
      <w:r w:rsidR="00242A2B" w:rsidRPr="76E573B1">
        <w:rPr>
          <w:rFonts w:asciiTheme="minorHAnsi" w:hAnsiTheme="minorHAnsi" w:cstheme="minorBidi"/>
          <w:sz w:val="22"/>
          <w:szCs w:val="22"/>
        </w:rPr>
        <w:t xml:space="preserve">Identify staff position responsible for oversight and/or performance for each objective. </w:t>
      </w:r>
    </w:p>
    <w:p w:rsidR="00242A2B" w:rsidRPr="00622621" w:rsidRDefault="00242A2B" w:rsidP="00375658">
      <w:pPr>
        <w:pStyle w:val="Default"/>
        <w:widowControl w:val="0"/>
        <w:numPr>
          <w:ilvl w:val="0"/>
          <w:numId w:val="15"/>
        </w:numPr>
        <w:tabs>
          <w:tab w:val="left" w:pos="360"/>
          <w:tab w:val="left" w:pos="450"/>
        </w:tabs>
        <w:rPr>
          <w:rFonts w:asciiTheme="minorHAnsi" w:hAnsiTheme="minorHAnsi" w:cstheme="minorBidi"/>
          <w:sz w:val="22"/>
          <w:szCs w:val="22"/>
        </w:rPr>
      </w:pPr>
      <w:r w:rsidRPr="00622621">
        <w:rPr>
          <w:rFonts w:asciiTheme="minorHAnsi" w:hAnsiTheme="minorHAnsi" w:cstheme="minorBidi"/>
          <w:b/>
          <w:sz w:val="22"/>
          <w:szCs w:val="22"/>
        </w:rPr>
        <w:t>Time</w:t>
      </w:r>
      <w:r w:rsidR="0028694E" w:rsidRPr="00622621">
        <w:rPr>
          <w:rFonts w:asciiTheme="minorHAnsi" w:hAnsiTheme="minorHAnsi" w:cstheme="minorBidi"/>
          <w:b/>
          <w:sz w:val="22"/>
          <w:szCs w:val="22"/>
        </w:rPr>
        <w:t>line</w:t>
      </w:r>
      <w:r w:rsidRPr="76E573B1">
        <w:rPr>
          <w:rFonts w:asciiTheme="minorHAnsi" w:hAnsiTheme="minorHAnsi" w:cstheme="minorBidi"/>
          <w:sz w:val="22"/>
          <w:szCs w:val="22"/>
        </w:rPr>
        <w:t xml:space="preserve"> identifies the specific time period in which each activity will take place. </w:t>
      </w:r>
    </w:p>
    <w:p w:rsidR="00821062" w:rsidRPr="00622621" w:rsidRDefault="000B1C26" w:rsidP="00622621">
      <w:pPr>
        <w:numPr>
          <w:ilvl w:val="0"/>
          <w:numId w:val="15"/>
        </w:numPr>
        <w:tabs>
          <w:tab w:val="left" w:pos="0"/>
          <w:tab w:val="left" w:pos="450"/>
          <w:tab w:val="left" w:pos="720"/>
        </w:tabs>
        <w:spacing w:after="0" w:line="263" w:lineRule="atLeast"/>
        <w:rPr>
          <w:b/>
        </w:rPr>
      </w:pPr>
      <w:r w:rsidRPr="00622621">
        <w:rPr>
          <w:b/>
        </w:rPr>
        <w:t>Outcomes</w:t>
      </w:r>
      <w:r w:rsidR="00242A2B" w:rsidRPr="00622621">
        <w:rPr>
          <w:b/>
        </w:rPr>
        <w:t xml:space="preserve">: </w:t>
      </w:r>
      <w:r w:rsidRPr="3C2828D5">
        <w:rPr>
          <w:b/>
        </w:rPr>
        <w:t>S</w:t>
      </w:r>
      <w:r w:rsidRPr="76E573B1">
        <w:t xml:space="preserve">pecific, </w:t>
      </w:r>
      <w:r w:rsidRPr="00622621">
        <w:rPr>
          <w:b/>
        </w:rPr>
        <w:t>M</w:t>
      </w:r>
      <w:r w:rsidRPr="76E573B1">
        <w:t xml:space="preserve">easurable, </w:t>
      </w:r>
      <w:r w:rsidRPr="00622621">
        <w:rPr>
          <w:b/>
        </w:rPr>
        <w:t>A</w:t>
      </w:r>
      <w:r w:rsidRPr="76E573B1">
        <w:t xml:space="preserve">chievable, </w:t>
      </w:r>
      <w:r w:rsidRPr="00622621">
        <w:rPr>
          <w:b/>
        </w:rPr>
        <w:t>R</w:t>
      </w:r>
      <w:r w:rsidRPr="76E573B1">
        <w:t xml:space="preserve">ealistic, </w:t>
      </w:r>
      <w:r w:rsidRPr="00622621">
        <w:rPr>
          <w:b/>
        </w:rPr>
        <w:t>T</w:t>
      </w:r>
      <w:r w:rsidRPr="76E573B1">
        <w:t xml:space="preserve">ime-framed </w:t>
      </w:r>
      <w:r w:rsidRPr="00622621">
        <w:rPr>
          <w:b/>
        </w:rPr>
        <w:t>(SMART)</w:t>
      </w:r>
      <w:r w:rsidRPr="76E573B1">
        <w:t xml:space="preserve"> results projected</w:t>
      </w:r>
      <w:r w:rsidR="00656143" w:rsidRPr="76E573B1">
        <w:t xml:space="preserve"> to come from the stated activities</w:t>
      </w:r>
      <w:r w:rsidRPr="76E573B1">
        <w:t xml:space="preserve">. They can be used to identify an acceptable level of performance and/or establish criteria for evaluation. </w:t>
      </w:r>
    </w:p>
    <w:p w:rsidR="00780407" w:rsidRDefault="00780407"/>
    <w:p w:rsidR="00103FCD" w:rsidRPr="00D570F2" w:rsidRDefault="005148AD" w:rsidP="00103FCD">
      <w:pPr>
        <w:rPr>
          <w:i/>
        </w:rPr>
      </w:pPr>
      <w:r w:rsidRPr="00D570F2">
        <w:rPr>
          <w:i/>
        </w:rPr>
        <w:t>Sample</w:t>
      </w:r>
      <w:r w:rsidR="001D2D63" w:rsidRPr="00D570F2">
        <w:rPr>
          <w:i/>
        </w:rPr>
        <w:t xml:space="preserve"> Work </w:t>
      </w:r>
      <w:r w:rsidR="00113B0E" w:rsidRPr="00D570F2">
        <w:rPr>
          <w:i/>
        </w:rPr>
        <w:t>P</w:t>
      </w:r>
      <w:r w:rsidR="001D2D63" w:rsidRPr="00D570F2">
        <w:rPr>
          <w:i/>
        </w:rPr>
        <w:t>lan</w:t>
      </w:r>
    </w:p>
    <w:tbl>
      <w:tblPr>
        <w:tblW w:w="13045" w:type="dxa"/>
        <w:tblLook w:val="04A0" w:firstRow="1" w:lastRow="0" w:firstColumn="1" w:lastColumn="0" w:noHBand="0" w:noVBand="1"/>
      </w:tblPr>
      <w:tblGrid>
        <w:gridCol w:w="4495"/>
        <w:gridCol w:w="2250"/>
        <w:gridCol w:w="2610"/>
        <w:gridCol w:w="3690"/>
      </w:tblGrid>
      <w:tr w:rsidR="007810D9" w:rsidRPr="007810D9" w:rsidTr="00DE0163">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5148AD" w:rsidRDefault="001562DF" w:rsidP="007810D9">
            <w:pPr>
              <w:spacing w:after="0" w:line="240" w:lineRule="auto"/>
              <w:rPr>
                <w:rFonts w:ascii="Calibri" w:eastAsia="Times New Roman" w:hAnsi="Calibri" w:cs="Calibri"/>
                <w:color w:val="000000" w:themeColor="text1"/>
              </w:rPr>
            </w:pPr>
            <w:r w:rsidRPr="00622621">
              <w:rPr>
                <w:rFonts w:ascii="Calibri" w:eastAsia="Times New Roman" w:hAnsi="Calibri" w:cs="Calibri"/>
                <w:b/>
                <w:color w:val="000000" w:themeColor="text1"/>
              </w:rPr>
              <w:t>Goal #1</w:t>
            </w:r>
            <w:r w:rsidRPr="76E573B1">
              <w:rPr>
                <w:rFonts w:ascii="Calibri" w:eastAsia="Times New Roman" w:hAnsi="Calibri" w:cs="Calibri"/>
                <w:color w:val="000000" w:themeColor="text1"/>
              </w:rPr>
              <w:t>: Utilize Title X funding to provide quality family planning and other related preventive health services in Indiana.</w:t>
            </w:r>
          </w:p>
          <w:p w:rsidR="007810D9" w:rsidRPr="007810D9" w:rsidRDefault="007810D9" w:rsidP="007810D9">
            <w:pPr>
              <w:spacing w:after="0" w:line="240" w:lineRule="auto"/>
              <w:rPr>
                <w:rFonts w:ascii="Calibri" w:eastAsia="Times New Roman" w:hAnsi="Calibri" w:cs="Calibri"/>
                <w:b/>
                <w:bCs/>
                <w:color w:val="000000"/>
              </w:rPr>
            </w:pPr>
          </w:p>
        </w:tc>
      </w:tr>
      <w:tr w:rsidR="007810D9" w:rsidRPr="007810D9" w:rsidTr="00DE0163">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810D9" w:rsidRPr="00B805D3" w:rsidRDefault="007810D9" w:rsidP="007810D9">
            <w:pPr>
              <w:spacing w:after="0" w:line="240" w:lineRule="auto"/>
              <w:rPr>
                <w:rFonts w:ascii="Calibri" w:eastAsia="Times New Roman" w:hAnsi="Calibri" w:cs="Calibri"/>
                <w:color w:val="000000" w:themeColor="text1"/>
              </w:rPr>
            </w:pPr>
            <w:r w:rsidRPr="00622621">
              <w:rPr>
                <w:rFonts w:ascii="Calibri" w:eastAsia="Times New Roman" w:hAnsi="Calibri" w:cs="Calibri"/>
                <w:b/>
                <w:color w:val="000000" w:themeColor="text1"/>
              </w:rPr>
              <w:t>Objective:</w:t>
            </w:r>
            <w:r w:rsidR="00B805D3" w:rsidRPr="00622621">
              <w:rPr>
                <w:rFonts w:ascii="Calibri" w:eastAsia="Times New Roman" w:hAnsi="Calibri" w:cs="Calibri"/>
                <w:b/>
                <w:color w:val="000000" w:themeColor="text1"/>
              </w:rPr>
              <w:t xml:space="preserve"> </w:t>
            </w:r>
            <w:r w:rsidR="00B805D3">
              <w:t xml:space="preserve">Provide services to a minimum of </w:t>
            </w:r>
            <w:r w:rsidR="00C04931">
              <w:t>2,000</w:t>
            </w:r>
            <w:r w:rsidR="00B805D3">
              <w:t xml:space="preserve"> clients from </w:t>
            </w:r>
            <w:r w:rsidR="00C04931">
              <w:t>April 1, 2019</w:t>
            </w:r>
            <w:r w:rsidR="00B805D3">
              <w:t xml:space="preserve"> through March 31, 20</w:t>
            </w:r>
            <w:r w:rsidR="00C04931">
              <w:t>20</w:t>
            </w:r>
          </w:p>
          <w:p w:rsidR="007810D9" w:rsidRPr="007810D9" w:rsidRDefault="007810D9" w:rsidP="007810D9">
            <w:pPr>
              <w:spacing w:after="0" w:line="240" w:lineRule="auto"/>
              <w:rPr>
                <w:rFonts w:ascii="Calibri" w:eastAsia="Times New Roman" w:hAnsi="Calibri" w:cs="Calibri"/>
                <w:b/>
                <w:bCs/>
                <w:color w:val="000000"/>
              </w:rPr>
            </w:pPr>
          </w:p>
        </w:tc>
      </w:tr>
      <w:tr w:rsidR="007810D9" w:rsidRPr="007810D9" w:rsidTr="00DE0163">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AE5D51" w:rsidRPr="003E102C" w:rsidRDefault="00AE5D51" w:rsidP="00622621">
            <w:pPr>
              <w:spacing w:after="0" w:line="240" w:lineRule="auto"/>
              <w:rPr>
                <w:rFonts w:ascii="Calibri" w:eastAsia="Times New Roman" w:hAnsi="Calibri" w:cs="Calibri"/>
                <w:color w:val="000000" w:themeColor="text1"/>
              </w:rPr>
            </w:pPr>
            <w:r w:rsidRPr="00622621">
              <w:rPr>
                <w:rFonts w:ascii="Calibri" w:eastAsia="Times New Roman" w:hAnsi="Calibri" w:cs="Calibri"/>
                <w:b/>
                <w:color w:val="000000" w:themeColor="text1"/>
              </w:rPr>
              <w:t>OPA Program Priority Addressed:</w:t>
            </w:r>
            <w:r w:rsidR="00A81274">
              <w:rPr>
                <w:rFonts w:ascii="Calibri" w:eastAsia="Times New Roman" w:hAnsi="Calibri" w:cs="Calibri"/>
                <w:b/>
                <w:color w:val="000000" w:themeColor="text1"/>
              </w:rPr>
              <w:t xml:space="preserve"> </w:t>
            </w:r>
            <w:r w:rsidR="003E102C" w:rsidRPr="003E102C">
              <w:rPr>
                <w:rFonts w:ascii="Calibri" w:eastAsia="Times New Roman" w:hAnsi="Calibri" w:cs="Calibri"/>
                <w:color w:val="000000" w:themeColor="text1"/>
              </w:rPr>
              <w:t>1,3,4</w:t>
            </w:r>
          </w:p>
          <w:p w:rsidR="007810D9" w:rsidRPr="003E102C" w:rsidRDefault="007810D9" w:rsidP="00622621">
            <w:pPr>
              <w:spacing w:after="0" w:line="240" w:lineRule="auto"/>
              <w:rPr>
                <w:rFonts w:ascii="Calibri" w:eastAsia="Times New Roman" w:hAnsi="Calibri" w:cs="Calibri"/>
                <w:color w:val="000000" w:themeColor="text1"/>
              </w:rPr>
            </w:pPr>
            <w:r w:rsidRPr="003E102C">
              <w:rPr>
                <w:rFonts w:ascii="Calibri" w:eastAsia="Times New Roman" w:hAnsi="Calibri" w:cs="Calibri"/>
                <w:b/>
                <w:color w:val="000000" w:themeColor="text1"/>
              </w:rPr>
              <w:t>Key Issues Addressed</w:t>
            </w:r>
            <w:r w:rsidRPr="003E102C">
              <w:rPr>
                <w:rFonts w:ascii="Calibri" w:eastAsia="Times New Roman" w:hAnsi="Calibri" w:cs="Calibri"/>
                <w:color w:val="000000" w:themeColor="text1"/>
              </w:rPr>
              <w:t>:</w:t>
            </w:r>
            <w:r w:rsidR="00B805D3" w:rsidRPr="003E102C">
              <w:rPr>
                <w:rFonts w:ascii="Calibri" w:eastAsia="Times New Roman" w:hAnsi="Calibri" w:cs="Calibri"/>
                <w:color w:val="000000" w:themeColor="text1"/>
              </w:rPr>
              <w:t xml:space="preserve"> </w:t>
            </w:r>
            <w:r w:rsidR="002A5325" w:rsidRPr="003E102C">
              <w:t>1, 2, 4, 7, 8</w:t>
            </w:r>
          </w:p>
          <w:p w:rsidR="007810D9" w:rsidRPr="007810D9" w:rsidRDefault="007810D9" w:rsidP="007810D9">
            <w:pPr>
              <w:spacing w:after="0" w:line="240" w:lineRule="auto"/>
              <w:rPr>
                <w:rFonts w:ascii="Calibri" w:eastAsia="Times New Roman" w:hAnsi="Calibri" w:cs="Calibri"/>
                <w:b/>
                <w:bCs/>
                <w:color w:val="000000"/>
              </w:rPr>
            </w:pPr>
          </w:p>
        </w:tc>
      </w:tr>
      <w:tr w:rsidR="007810D9" w:rsidRPr="007810D9" w:rsidTr="00DE0163">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7810D9" w:rsidRPr="007810D9" w:rsidRDefault="005148AD" w:rsidP="00622621">
            <w:pPr>
              <w:spacing w:after="0" w:line="240" w:lineRule="auto"/>
              <w:rPr>
                <w:rFonts w:ascii="Calibri" w:eastAsia="Times New Roman" w:hAnsi="Calibri" w:cs="Calibri"/>
                <w:b/>
                <w:color w:val="000000" w:themeColor="text1"/>
              </w:rPr>
            </w:pPr>
            <w:r w:rsidRPr="00622621">
              <w:rPr>
                <w:rFonts w:ascii="Calibri" w:eastAsia="Times New Roman" w:hAnsi="Calibri" w:cs="Calibri"/>
                <w:b/>
                <w:color w:val="000000" w:themeColor="text1"/>
              </w:rPr>
              <w:t>Tasks/</w:t>
            </w:r>
            <w:r w:rsidR="007810D9" w:rsidRPr="00622621">
              <w:rPr>
                <w:rFonts w:ascii="Calibri" w:eastAsia="Times New Roman" w:hAnsi="Calibri" w:cs="Calibri"/>
                <w:b/>
                <w:color w:val="000000" w:themeColor="text1"/>
              </w:rPr>
              <w:t>Act</w:t>
            </w:r>
            <w:r w:rsidRPr="00622621">
              <w:rPr>
                <w:rFonts w:ascii="Calibri" w:eastAsia="Times New Roman" w:hAnsi="Calibri" w:cs="Calibri"/>
                <w:b/>
                <w:color w:val="000000" w:themeColor="text1"/>
              </w:rPr>
              <w:t xml:space="preserve">ion </w:t>
            </w:r>
            <w:r w:rsidRPr="3C2828D5">
              <w:rPr>
                <w:rFonts w:ascii="Calibri" w:eastAsia="Times New Roman" w:hAnsi="Calibri" w:cs="Calibri"/>
                <w:b/>
                <w:color w:val="000000" w:themeColor="text1"/>
              </w:rPr>
              <w:t>Steps:</w:t>
            </w:r>
          </w:p>
        </w:tc>
        <w:tc>
          <w:tcPr>
            <w:tcW w:w="2250" w:type="dxa"/>
            <w:tcBorders>
              <w:top w:val="nil"/>
              <w:left w:val="nil"/>
              <w:bottom w:val="single" w:sz="4" w:space="0" w:color="auto"/>
              <w:right w:val="single" w:sz="4" w:space="0" w:color="auto"/>
            </w:tcBorders>
            <w:shd w:val="clear" w:color="auto" w:fill="auto"/>
            <w:noWrap/>
            <w:vAlign w:val="bottom"/>
            <w:hideMark/>
          </w:tcPr>
          <w:p w:rsidR="007810D9" w:rsidRPr="007810D9" w:rsidRDefault="007810D9">
            <w:pPr>
              <w:spacing w:after="0" w:line="240" w:lineRule="auto"/>
              <w:rPr>
                <w:rFonts w:ascii="Calibri" w:eastAsia="Times New Roman" w:hAnsi="Calibri" w:cs="Calibri"/>
                <w:b/>
                <w:color w:val="000000" w:themeColor="text1"/>
              </w:rPr>
            </w:pPr>
            <w:r w:rsidRPr="3C2828D5">
              <w:rPr>
                <w:rFonts w:ascii="Calibri" w:eastAsia="Times New Roman" w:hAnsi="Calibri" w:cs="Calibri"/>
                <w:b/>
                <w:color w:val="000000" w:themeColor="text1"/>
              </w:rPr>
              <w:t>Responsibility:</w:t>
            </w:r>
          </w:p>
        </w:tc>
        <w:tc>
          <w:tcPr>
            <w:tcW w:w="2610" w:type="dxa"/>
            <w:tcBorders>
              <w:top w:val="nil"/>
              <w:left w:val="nil"/>
              <w:bottom w:val="single" w:sz="4" w:space="0" w:color="auto"/>
              <w:right w:val="single" w:sz="4" w:space="0" w:color="auto"/>
            </w:tcBorders>
            <w:shd w:val="clear" w:color="auto" w:fill="auto"/>
            <w:noWrap/>
            <w:vAlign w:val="bottom"/>
            <w:hideMark/>
          </w:tcPr>
          <w:p w:rsidR="007810D9" w:rsidRPr="007810D9" w:rsidRDefault="007810D9">
            <w:pPr>
              <w:spacing w:after="0" w:line="240" w:lineRule="auto"/>
              <w:rPr>
                <w:rFonts w:ascii="Calibri" w:eastAsia="Times New Roman" w:hAnsi="Calibri" w:cs="Calibri"/>
                <w:b/>
                <w:color w:val="000000" w:themeColor="text1"/>
              </w:rPr>
            </w:pPr>
            <w:r w:rsidRPr="3C2828D5">
              <w:rPr>
                <w:rFonts w:ascii="Calibri" w:eastAsia="Times New Roman" w:hAnsi="Calibri" w:cs="Calibri"/>
                <w:b/>
                <w:color w:val="000000" w:themeColor="text1"/>
              </w:rPr>
              <w:t>Timeline:</w:t>
            </w:r>
          </w:p>
        </w:tc>
        <w:tc>
          <w:tcPr>
            <w:tcW w:w="3690" w:type="dxa"/>
            <w:tcBorders>
              <w:top w:val="nil"/>
              <w:left w:val="nil"/>
              <w:bottom w:val="single" w:sz="4" w:space="0" w:color="auto"/>
              <w:right w:val="single" w:sz="4" w:space="0" w:color="auto"/>
            </w:tcBorders>
            <w:shd w:val="clear" w:color="auto" w:fill="auto"/>
            <w:noWrap/>
            <w:vAlign w:val="bottom"/>
            <w:hideMark/>
          </w:tcPr>
          <w:p w:rsidR="007810D9" w:rsidRPr="007810D9" w:rsidRDefault="007810D9">
            <w:pPr>
              <w:spacing w:after="0" w:line="240" w:lineRule="auto"/>
              <w:rPr>
                <w:rFonts w:ascii="Calibri" w:eastAsia="Times New Roman" w:hAnsi="Calibri" w:cs="Calibri"/>
                <w:b/>
                <w:color w:val="000000" w:themeColor="text1"/>
              </w:rPr>
            </w:pPr>
            <w:r w:rsidRPr="3C2828D5">
              <w:rPr>
                <w:rFonts w:ascii="Calibri" w:eastAsia="Times New Roman" w:hAnsi="Calibri" w:cs="Calibri"/>
                <w:b/>
                <w:color w:val="000000" w:themeColor="text1"/>
              </w:rPr>
              <w:t>Outcomes:</w:t>
            </w:r>
          </w:p>
        </w:tc>
      </w:tr>
      <w:tr w:rsidR="007810D9" w:rsidRPr="007810D9" w:rsidTr="00D570F2">
        <w:trPr>
          <w:trHeight w:val="300"/>
        </w:trPr>
        <w:tc>
          <w:tcPr>
            <w:tcW w:w="4495" w:type="dxa"/>
            <w:tcBorders>
              <w:top w:val="nil"/>
              <w:left w:val="single" w:sz="4" w:space="0" w:color="auto"/>
              <w:bottom w:val="single" w:sz="4" w:space="0" w:color="auto"/>
              <w:right w:val="single" w:sz="4" w:space="0" w:color="auto"/>
            </w:tcBorders>
            <w:shd w:val="clear" w:color="auto" w:fill="auto"/>
            <w:noWrap/>
            <w:hideMark/>
          </w:tcPr>
          <w:p w:rsidR="006979BB" w:rsidRPr="00622621" w:rsidRDefault="006979BB" w:rsidP="000C718A">
            <w:pPr>
              <w:pStyle w:val="TableParagraph"/>
              <w:tabs>
                <w:tab w:val="left" w:pos="467"/>
                <w:tab w:val="left" w:pos="468"/>
              </w:tabs>
              <w:ind w:right="96"/>
              <w:rPr>
                <w:rFonts w:asciiTheme="minorHAnsi" w:hAnsiTheme="minorHAnsi" w:cstheme="minorBidi"/>
              </w:rPr>
            </w:pPr>
            <w:r>
              <w:rPr>
                <w:rFonts w:asciiTheme="minorHAnsi" w:hAnsiTheme="minorHAnsi" w:cstheme="minorBidi"/>
              </w:rPr>
              <w:t>Operate the Family Planning Clinic M-F, 9am-4pm.</w:t>
            </w:r>
          </w:p>
          <w:p w:rsidR="007810D9" w:rsidRPr="007810D9" w:rsidRDefault="007810D9" w:rsidP="007810D9">
            <w:pPr>
              <w:spacing w:after="0" w:line="240" w:lineRule="auto"/>
              <w:rPr>
                <w:rFonts w:eastAsia="Times New Roman" w:cstheme="minorHAnsi"/>
                <w:lang w:bidi="en-US"/>
              </w:rPr>
            </w:pPr>
          </w:p>
        </w:tc>
        <w:tc>
          <w:tcPr>
            <w:tcW w:w="2250" w:type="dxa"/>
            <w:tcBorders>
              <w:top w:val="nil"/>
              <w:left w:val="nil"/>
              <w:bottom w:val="single" w:sz="4" w:space="0" w:color="auto"/>
              <w:right w:val="single" w:sz="4" w:space="0" w:color="auto"/>
            </w:tcBorders>
            <w:shd w:val="clear" w:color="auto" w:fill="auto"/>
            <w:noWrap/>
            <w:hideMark/>
          </w:tcPr>
          <w:p w:rsidR="007810D9" w:rsidRPr="007810D9" w:rsidRDefault="00D570F2" w:rsidP="007810D9">
            <w:pPr>
              <w:spacing w:after="0" w:line="240" w:lineRule="auto"/>
              <w:rPr>
                <w:rFonts w:eastAsia="Times New Roman"/>
                <w:lang w:bidi="en-US"/>
              </w:rPr>
            </w:pPr>
            <w:r>
              <w:rPr>
                <w:rFonts w:eastAsia="Times New Roman"/>
                <w:lang w:bidi="en-US"/>
              </w:rPr>
              <w:t>Clinic Manager, Nurse Practitioner, Medical Assistant</w:t>
            </w:r>
          </w:p>
        </w:tc>
        <w:tc>
          <w:tcPr>
            <w:tcW w:w="2610" w:type="dxa"/>
            <w:tcBorders>
              <w:top w:val="nil"/>
              <w:left w:val="nil"/>
              <w:bottom w:val="single" w:sz="4" w:space="0" w:color="auto"/>
              <w:right w:val="single" w:sz="4" w:space="0" w:color="auto"/>
            </w:tcBorders>
            <w:shd w:val="clear" w:color="auto" w:fill="auto"/>
            <w:noWrap/>
          </w:tcPr>
          <w:p w:rsidR="007810D9" w:rsidRPr="007810D9" w:rsidRDefault="006B75D4" w:rsidP="006B75D4">
            <w:pPr>
              <w:pStyle w:val="TableParagraph"/>
              <w:tabs>
                <w:tab w:val="left" w:pos="465"/>
                <w:tab w:val="left" w:pos="466"/>
              </w:tabs>
              <w:spacing w:line="237" w:lineRule="auto"/>
              <w:ind w:left="0" w:right="427"/>
              <w:rPr>
                <w:rFonts w:asciiTheme="minorHAnsi" w:hAnsiTheme="minorHAnsi" w:cstheme="minorHAnsi"/>
              </w:rPr>
            </w:pPr>
            <w:r>
              <w:rPr>
                <w:rFonts w:asciiTheme="minorHAnsi" w:hAnsiTheme="minorHAnsi" w:cstheme="minorHAnsi"/>
              </w:rPr>
              <w:t>May 2019 – March 2020</w:t>
            </w:r>
          </w:p>
        </w:tc>
        <w:tc>
          <w:tcPr>
            <w:tcW w:w="3690" w:type="dxa"/>
            <w:tcBorders>
              <w:top w:val="nil"/>
              <w:left w:val="nil"/>
              <w:bottom w:val="single" w:sz="4" w:space="0" w:color="auto"/>
              <w:right w:val="single" w:sz="4" w:space="0" w:color="auto"/>
            </w:tcBorders>
            <w:shd w:val="clear" w:color="auto" w:fill="auto"/>
            <w:noWrap/>
            <w:hideMark/>
          </w:tcPr>
          <w:p w:rsidR="007810D9" w:rsidRDefault="006B75D4" w:rsidP="007810D9">
            <w:pPr>
              <w:spacing w:after="0" w:line="240" w:lineRule="auto"/>
              <w:rPr>
                <w:rFonts w:eastAsia="Times New Roman"/>
                <w:lang w:bidi="en-US"/>
              </w:rPr>
            </w:pPr>
            <w:r>
              <w:rPr>
                <w:rFonts w:eastAsia="Times New Roman"/>
                <w:lang w:bidi="en-US"/>
              </w:rPr>
              <w:t>Provide quality family planning services to 2,000 clients.</w:t>
            </w:r>
          </w:p>
          <w:p w:rsidR="006B75D4" w:rsidRPr="007810D9" w:rsidRDefault="006B75D4" w:rsidP="007810D9">
            <w:pPr>
              <w:spacing w:after="0" w:line="240" w:lineRule="auto"/>
              <w:rPr>
                <w:rFonts w:eastAsia="Times New Roman"/>
                <w:lang w:bidi="en-US"/>
              </w:rPr>
            </w:pPr>
          </w:p>
        </w:tc>
      </w:tr>
      <w:tr w:rsidR="004C606F" w:rsidRPr="007810D9" w:rsidTr="00DE0163">
        <w:trPr>
          <w:trHeight w:val="300"/>
        </w:trPr>
        <w:tc>
          <w:tcPr>
            <w:tcW w:w="4495" w:type="dxa"/>
            <w:tcBorders>
              <w:top w:val="nil"/>
              <w:left w:val="single" w:sz="4" w:space="0" w:color="auto"/>
              <w:bottom w:val="single" w:sz="4" w:space="0" w:color="auto"/>
              <w:right w:val="single" w:sz="4" w:space="0" w:color="auto"/>
            </w:tcBorders>
            <w:shd w:val="clear" w:color="auto" w:fill="auto"/>
            <w:noWrap/>
            <w:hideMark/>
          </w:tcPr>
          <w:p w:rsidR="004C606F" w:rsidRPr="007810D9" w:rsidRDefault="000C3BB2" w:rsidP="006C316E">
            <w:pPr>
              <w:spacing w:after="0" w:line="240" w:lineRule="auto"/>
              <w:rPr>
                <w:rFonts w:eastAsia="Times New Roman"/>
                <w:lang w:bidi="en-US"/>
              </w:rPr>
            </w:pPr>
            <w:r>
              <w:rPr>
                <w:rFonts w:eastAsia="Times New Roman"/>
                <w:lang w:bidi="en-US"/>
              </w:rPr>
              <w:t>Meet with local Primary Care Providers, staff at WIC, and other related service providers</w:t>
            </w:r>
            <w:r w:rsidR="00D570F2">
              <w:rPr>
                <w:rFonts w:eastAsia="Times New Roman"/>
                <w:lang w:bidi="en-US"/>
              </w:rPr>
              <w:t xml:space="preserve">. </w:t>
            </w:r>
          </w:p>
        </w:tc>
        <w:tc>
          <w:tcPr>
            <w:tcW w:w="2250" w:type="dxa"/>
            <w:tcBorders>
              <w:top w:val="nil"/>
              <w:left w:val="nil"/>
              <w:bottom w:val="single" w:sz="4" w:space="0" w:color="auto"/>
              <w:right w:val="single" w:sz="4" w:space="0" w:color="auto"/>
            </w:tcBorders>
            <w:shd w:val="clear" w:color="auto" w:fill="auto"/>
            <w:noWrap/>
            <w:hideMark/>
          </w:tcPr>
          <w:p w:rsidR="004C606F" w:rsidRPr="007810D9" w:rsidRDefault="006979BB" w:rsidP="006C316E">
            <w:pPr>
              <w:spacing w:after="0" w:line="240" w:lineRule="auto"/>
              <w:rPr>
                <w:rFonts w:eastAsia="Times New Roman"/>
                <w:lang w:bidi="en-US"/>
              </w:rPr>
            </w:pPr>
            <w:r>
              <w:rPr>
                <w:rFonts w:eastAsia="Times New Roman"/>
                <w:lang w:bidi="en-US"/>
              </w:rPr>
              <w:t>Clinic Manager</w:t>
            </w:r>
          </w:p>
        </w:tc>
        <w:tc>
          <w:tcPr>
            <w:tcW w:w="2610" w:type="dxa"/>
            <w:tcBorders>
              <w:top w:val="nil"/>
              <w:left w:val="nil"/>
              <w:bottom w:val="single" w:sz="4" w:space="0" w:color="auto"/>
              <w:right w:val="single" w:sz="4" w:space="0" w:color="auto"/>
            </w:tcBorders>
            <w:shd w:val="clear" w:color="auto" w:fill="auto"/>
            <w:noWrap/>
            <w:hideMark/>
          </w:tcPr>
          <w:p w:rsidR="004C606F" w:rsidRPr="007810D9" w:rsidRDefault="00D570F2" w:rsidP="006C316E">
            <w:pPr>
              <w:spacing w:after="0" w:line="240" w:lineRule="auto"/>
              <w:rPr>
                <w:rFonts w:eastAsia="Times New Roman"/>
                <w:lang w:bidi="en-US"/>
              </w:rPr>
            </w:pPr>
            <w:r>
              <w:rPr>
                <w:rFonts w:eastAsia="Times New Roman"/>
                <w:lang w:bidi="en-US"/>
              </w:rPr>
              <w:t>April – June 2019</w:t>
            </w:r>
          </w:p>
        </w:tc>
        <w:tc>
          <w:tcPr>
            <w:tcW w:w="3690" w:type="dxa"/>
            <w:tcBorders>
              <w:top w:val="nil"/>
              <w:left w:val="nil"/>
              <w:bottom w:val="single" w:sz="4" w:space="0" w:color="auto"/>
              <w:right w:val="single" w:sz="4" w:space="0" w:color="auto"/>
            </w:tcBorders>
            <w:shd w:val="clear" w:color="auto" w:fill="auto"/>
            <w:noWrap/>
            <w:vAlign w:val="bottom"/>
            <w:hideMark/>
          </w:tcPr>
          <w:p w:rsidR="004C606F" w:rsidRPr="007810D9" w:rsidRDefault="00D570F2" w:rsidP="006C316E">
            <w:pPr>
              <w:spacing w:after="0" w:line="240" w:lineRule="auto"/>
              <w:rPr>
                <w:rFonts w:eastAsia="Times New Roman"/>
                <w:lang w:bidi="en-US"/>
              </w:rPr>
            </w:pPr>
            <w:r>
              <w:rPr>
                <w:rFonts w:eastAsia="Times New Roman"/>
                <w:lang w:bidi="en-US"/>
              </w:rPr>
              <w:t>Develop written referral agreements for related health services.</w:t>
            </w:r>
          </w:p>
        </w:tc>
      </w:tr>
      <w:tr w:rsidR="007810D9" w:rsidRPr="007810D9" w:rsidTr="00DE0163">
        <w:trPr>
          <w:trHeight w:val="300"/>
        </w:trPr>
        <w:tc>
          <w:tcPr>
            <w:tcW w:w="4495" w:type="dxa"/>
            <w:tcBorders>
              <w:top w:val="nil"/>
              <w:left w:val="single" w:sz="4" w:space="0" w:color="auto"/>
              <w:bottom w:val="single" w:sz="4" w:space="0" w:color="auto"/>
              <w:right w:val="single" w:sz="4" w:space="0" w:color="auto"/>
            </w:tcBorders>
            <w:shd w:val="clear" w:color="auto" w:fill="auto"/>
            <w:noWrap/>
          </w:tcPr>
          <w:p w:rsidR="007810D9" w:rsidRPr="007810D9" w:rsidRDefault="006979BB" w:rsidP="007810D9">
            <w:pPr>
              <w:spacing w:after="0" w:line="240" w:lineRule="auto"/>
              <w:rPr>
                <w:rFonts w:eastAsia="Times New Roman"/>
                <w:lang w:bidi="en-US"/>
              </w:rPr>
            </w:pPr>
            <w:r>
              <w:rPr>
                <w:rFonts w:eastAsia="Times New Roman"/>
                <w:lang w:bidi="en-US"/>
              </w:rPr>
              <w:t>Hire and train staff</w:t>
            </w:r>
          </w:p>
        </w:tc>
        <w:tc>
          <w:tcPr>
            <w:tcW w:w="2250" w:type="dxa"/>
            <w:tcBorders>
              <w:top w:val="nil"/>
              <w:left w:val="nil"/>
              <w:bottom w:val="single" w:sz="4" w:space="0" w:color="auto"/>
              <w:right w:val="single" w:sz="4" w:space="0" w:color="auto"/>
            </w:tcBorders>
            <w:shd w:val="clear" w:color="auto" w:fill="auto"/>
            <w:noWrap/>
          </w:tcPr>
          <w:p w:rsidR="007810D9" w:rsidRPr="007810D9" w:rsidRDefault="006B75D4" w:rsidP="007810D9">
            <w:pPr>
              <w:spacing w:after="0" w:line="240" w:lineRule="auto"/>
              <w:rPr>
                <w:rFonts w:eastAsia="Times New Roman"/>
                <w:lang w:bidi="en-US"/>
              </w:rPr>
            </w:pPr>
            <w:r>
              <w:rPr>
                <w:rFonts w:eastAsia="Times New Roman"/>
                <w:lang w:bidi="en-US"/>
              </w:rPr>
              <w:t>Clinic Manager</w:t>
            </w:r>
          </w:p>
        </w:tc>
        <w:tc>
          <w:tcPr>
            <w:tcW w:w="2610" w:type="dxa"/>
            <w:tcBorders>
              <w:top w:val="nil"/>
              <w:left w:val="nil"/>
              <w:bottom w:val="single" w:sz="4" w:space="0" w:color="auto"/>
              <w:right w:val="single" w:sz="4" w:space="0" w:color="auto"/>
            </w:tcBorders>
            <w:shd w:val="clear" w:color="auto" w:fill="auto"/>
            <w:noWrap/>
          </w:tcPr>
          <w:p w:rsidR="007810D9" w:rsidRPr="007810D9" w:rsidRDefault="006B75D4" w:rsidP="007810D9">
            <w:pPr>
              <w:spacing w:after="0" w:line="240" w:lineRule="auto"/>
              <w:rPr>
                <w:rFonts w:eastAsia="Times New Roman"/>
                <w:lang w:bidi="en-US"/>
              </w:rPr>
            </w:pPr>
            <w:r>
              <w:rPr>
                <w:rFonts w:eastAsia="Times New Roman"/>
                <w:lang w:bidi="en-US"/>
              </w:rPr>
              <w:t>April 2019</w:t>
            </w:r>
          </w:p>
        </w:tc>
        <w:tc>
          <w:tcPr>
            <w:tcW w:w="3690" w:type="dxa"/>
            <w:tcBorders>
              <w:top w:val="nil"/>
              <w:left w:val="nil"/>
              <w:bottom w:val="single" w:sz="4" w:space="0" w:color="auto"/>
              <w:right w:val="single" w:sz="4" w:space="0" w:color="auto"/>
            </w:tcBorders>
            <w:shd w:val="clear" w:color="auto" w:fill="auto"/>
            <w:noWrap/>
          </w:tcPr>
          <w:p w:rsidR="007810D9" w:rsidRPr="007810D9" w:rsidRDefault="008417A1" w:rsidP="007810D9">
            <w:pPr>
              <w:spacing w:after="0" w:line="240" w:lineRule="auto"/>
              <w:rPr>
                <w:rFonts w:eastAsia="Times New Roman"/>
                <w:lang w:bidi="en-US"/>
              </w:rPr>
            </w:pPr>
            <w:r>
              <w:rPr>
                <w:rFonts w:eastAsia="Times New Roman"/>
                <w:lang w:bidi="en-US"/>
              </w:rPr>
              <w:t>Nurse Practitioner and Medical Assistant hired and trained on QFP, Title X program requirements, and state requirements prior to opening of clinic to serve patients.</w:t>
            </w:r>
            <w:r w:rsidR="00F01F54">
              <w:rPr>
                <w:rFonts w:eastAsia="Times New Roman"/>
                <w:lang w:bidi="en-US"/>
              </w:rPr>
              <w:t xml:space="preserve"> </w:t>
            </w:r>
          </w:p>
        </w:tc>
      </w:tr>
    </w:tbl>
    <w:p w:rsidR="007810D9" w:rsidRDefault="007810D9"/>
    <w:tbl>
      <w:tblPr>
        <w:tblW w:w="13045" w:type="dxa"/>
        <w:tblLook w:val="04A0" w:firstRow="1" w:lastRow="0" w:firstColumn="1" w:lastColumn="0" w:noHBand="0" w:noVBand="1"/>
      </w:tblPr>
      <w:tblGrid>
        <w:gridCol w:w="4495"/>
        <w:gridCol w:w="2250"/>
        <w:gridCol w:w="2610"/>
        <w:gridCol w:w="3690"/>
      </w:tblGrid>
      <w:tr w:rsidR="005148AD"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5148AD" w:rsidRPr="00622621" w:rsidRDefault="005148AD" w:rsidP="00622621">
            <w:pPr>
              <w:spacing w:after="0" w:line="240" w:lineRule="auto"/>
              <w:rPr>
                <w:rFonts w:ascii="Calibri" w:eastAsia="Times New Roman" w:hAnsi="Calibri" w:cs="Calibri"/>
                <w:b/>
                <w:color w:val="000000" w:themeColor="text1"/>
              </w:rPr>
            </w:pPr>
            <w:r w:rsidRPr="00622621">
              <w:rPr>
                <w:rFonts w:ascii="Calibri" w:eastAsia="Times New Roman" w:hAnsi="Calibri" w:cs="Calibri"/>
                <w:b/>
                <w:color w:val="000000" w:themeColor="text1"/>
              </w:rPr>
              <w:t>Goal:</w:t>
            </w:r>
          </w:p>
          <w:p w:rsidR="005148AD" w:rsidRPr="007810D9" w:rsidRDefault="005148AD" w:rsidP="006C316E">
            <w:pPr>
              <w:spacing w:after="0" w:line="240" w:lineRule="auto"/>
              <w:rPr>
                <w:rFonts w:ascii="Calibri" w:eastAsia="Times New Roman" w:hAnsi="Calibri" w:cs="Calibri"/>
                <w:b/>
                <w:bCs/>
                <w:color w:val="000000"/>
              </w:rPr>
            </w:pPr>
          </w:p>
        </w:tc>
      </w:tr>
      <w:tr w:rsidR="005148AD"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5148AD" w:rsidRPr="00622621" w:rsidRDefault="005148AD" w:rsidP="00622621">
            <w:pPr>
              <w:spacing w:after="0" w:line="240" w:lineRule="auto"/>
              <w:rPr>
                <w:rFonts w:ascii="Calibri" w:eastAsia="Times New Roman" w:hAnsi="Calibri" w:cs="Calibri"/>
                <w:b/>
                <w:color w:val="000000" w:themeColor="text1"/>
              </w:rPr>
            </w:pPr>
            <w:r w:rsidRPr="00622621">
              <w:rPr>
                <w:rFonts w:ascii="Calibri" w:eastAsia="Times New Roman" w:hAnsi="Calibri" w:cs="Calibri"/>
                <w:b/>
                <w:color w:val="000000" w:themeColor="text1"/>
              </w:rPr>
              <w:t>Objective:</w:t>
            </w:r>
          </w:p>
          <w:p w:rsidR="005148AD" w:rsidRPr="007810D9" w:rsidRDefault="005148AD" w:rsidP="006C316E">
            <w:pPr>
              <w:spacing w:after="0" w:line="240" w:lineRule="auto"/>
              <w:rPr>
                <w:rFonts w:ascii="Calibri" w:eastAsia="Times New Roman" w:hAnsi="Calibri" w:cs="Calibri"/>
                <w:b/>
                <w:bCs/>
                <w:color w:val="000000"/>
              </w:rPr>
            </w:pPr>
          </w:p>
        </w:tc>
      </w:tr>
      <w:tr w:rsidR="005148AD"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2055FA">
            <w:pPr>
              <w:spacing w:after="0" w:line="240" w:lineRule="auto"/>
              <w:rPr>
                <w:rFonts w:ascii="Calibri" w:eastAsia="Times New Roman" w:hAnsi="Calibri" w:cs="Calibri"/>
                <w:b/>
                <w:bCs/>
                <w:color w:val="000000"/>
              </w:rPr>
            </w:pPr>
            <w:r>
              <w:rPr>
                <w:rFonts w:ascii="Calibri" w:eastAsia="Times New Roman" w:hAnsi="Calibri" w:cs="Calibri"/>
                <w:b/>
                <w:bCs/>
                <w:color w:val="000000"/>
              </w:rPr>
              <w:t>OPA Program Priority Addressed:</w:t>
            </w:r>
          </w:p>
          <w:p w:rsidR="005148AD" w:rsidRPr="00622621" w:rsidRDefault="005148AD" w:rsidP="00622621">
            <w:pPr>
              <w:spacing w:after="0" w:line="240" w:lineRule="auto"/>
              <w:rPr>
                <w:rFonts w:ascii="Calibri" w:eastAsia="Times New Roman" w:hAnsi="Calibri" w:cs="Calibri"/>
                <w:b/>
                <w:color w:val="000000" w:themeColor="text1"/>
              </w:rPr>
            </w:pPr>
            <w:r w:rsidRPr="00622621">
              <w:rPr>
                <w:rFonts w:ascii="Calibri" w:eastAsia="Times New Roman" w:hAnsi="Calibri" w:cs="Calibri"/>
                <w:b/>
                <w:color w:val="000000" w:themeColor="text1"/>
              </w:rPr>
              <w:t>Key Issues Addressed:</w:t>
            </w:r>
          </w:p>
          <w:p w:rsidR="005148AD" w:rsidRPr="007810D9" w:rsidRDefault="005148AD" w:rsidP="006C316E">
            <w:pPr>
              <w:spacing w:after="0" w:line="240" w:lineRule="auto"/>
              <w:rPr>
                <w:rFonts w:ascii="Calibri" w:eastAsia="Times New Roman" w:hAnsi="Calibri" w:cs="Calibri"/>
                <w:b/>
                <w:bCs/>
                <w:color w:val="000000"/>
              </w:rPr>
            </w:pPr>
          </w:p>
        </w:tc>
      </w:tr>
      <w:tr w:rsidR="005148AD"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5148AD" w:rsidRPr="00622621" w:rsidRDefault="005148AD" w:rsidP="00622621">
            <w:pPr>
              <w:spacing w:after="0" w:line="240" w:lineRule="auto"/>
              <w:rPr>
                <w:rFonts w:ascii="Calibri" w:eastAsia="Times New Roman" w:hAnsi="Calibri" w:cs="Calibri"/>
                <w:b/>
                <w:color w:val="000000" w:themeColor="text1"/>
              </w:rPr>
            </w:pPr>
            <w:r w:rsidRPr="00622621">
              <w:rPr>
                <w:rFonts w:ascii="Calibri" w:eastAsia="Times New Roman" w:hAnsi="Calibri" w:cs="Calibri"/>
                <w:b/>
                <w:color w:val="000000" w:themeColor="text1"/>
              </w:rPr>
              <w:t>Tasks/Action Steps:</w:t>
            </w:r>
          </w:p>
        </w:tc>
        <w:tc>
          <w:tcPr>
            <w:tcW w:w="225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pPr>
              <w:spacing w:after="0" w:line="240" w:lineRule="auto"/>
              <w:rPr>
                <w:rFonts w:ascii="Calibri" w:eastAsia="Times New Roman" w:hAnsi="Calibri" w:cs="Calibri"/>
                <w:b/>
                <w:color w:val="000000" w:themeColor="text1"/>
              </w:rPr>
            </w:pPr>
            <w:r w:rsidRPr="3C2828D5">
              <w:rPr>
                <w:rFonts w:ascii="Calibri" w:eastAsia="Times New Roman" w:hAnsi="Calibri" w:cs="Calibri"/>
                <w:b/>
                <w:color w:val="000000" w:themeColor="text1"/>
              </w:rPr>
              <w:t>Responsibility:</w:t>
            </w:r>
          </w:p>
        </w:tc>
        <w:tc>
          <w:tcPr>
            <w:tcW w:w="261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pPr>
              <w:spacing w:after="0" w:line="240" w:lineRule="auto"/>
              <w:rPr>
                <w:rFonts w:ascii="Calibri" w:eastAsia="Times New Roman" w:hAnsi="Calibri" w:cs="Calibri"/>
                <w:b/>
                <w:color w:val="000000" w:themeColor="text1"/>
              </w:rPr>
            </w:pPr>
            <w:r w:rsidRPr="3C2828D5">
              <w:rPr>
                <w:rFonts w:ascii="Calibri" w:eastAsia="Times New Roman" w:hAnsi="Calibri" w:cs="Calibri"/>
                <w:b/>
                <w:color w:val="000000" w:themeColor="text1"/>
              </w:rPr>
              <w:t>Timeline:</w:t>
            </w:r>
          </w:p>
        </w:tc>
        <w:tc>
          <w:tcPr>
            <w:tcW w:w="369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pPr>
              <w:spacing w:after="0" w:line="240" w:lineRule="auto"/>
              <w:rPr>
                <w:rFonts w:ascii="Calibri" w:eastAsia="Times New Roman" w:hAnsi="Calibri" w:cs="Calibri"/>
                <w:b/>
                <w:color w:val="000000" w:themeColor="text1"/>
              </w:rPr>
            </w:pPr>
            <w:r w:rsidRPr="3C2828D5">
              <w:rPr>
                <w:rFonts w:ascii="Calibri" w:eastAsia="Times New Roman" w:hAnsi="Calibri" w:cs="Calibri"/>
                <w:b/>
                <w:color w:val="000000" w:themeColor="text1"/>
              </w:rPr>
              <w:t>Outcomes:</w:t>
            </w:r>
          </w:p>
        </w:tc>
      </w:tr>
      <w:tr w:rsidR="005148AD"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5148AD"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p w:rsidR="005148AD" w:rsidRPr="007810D9" w:rsidRDefault="005148AD"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c>
          <w:tcPr>
            <w:tcW w:w="261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c>
          <w:tcPr>
            <w:tcW w:w="369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r>
      <w:tr w:rsidR="005148AD"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5148AD"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p w:rsidR="005148AD" w:rsidRPr="007810D9" w:rsidRDefault="005148AD"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c>
          <w:tcPr>
            <w:tcW w:w="261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c>
          <w:tcPr>
            <w:tcW w:w="369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r>
      <w:tr w:rsidR="005148AD"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5148AD"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p w:rsidR="005148AD" w:rsidRPr="007810D9" w:rsidRDefault="005148AD"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c>
          <w:tcPr>
            <w:tcW w:w="261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c>
          <w:tcPr>
            <w:tcW w:w="369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r>
      <w:tr w:rsidR="005148AD"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5148AD"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lastRenderedPageBreak/>
              <w:t> </w:t>
            </w:r>
          </w:p>
          <w:p w:rsidR="005148AD" w:rsidRPr="007810D9" w:rsidRDefault="005148AD"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c>
          <w:tcPr>
            <w:tcW w:w="261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c>
          <w:tcPr>
            <w:tcW w:w="3690" w:type="dxa"/>
            <w:tcBorders>
              <w:top w:val="nil"/>
              <w:left w:val="nil"/>
              <w:bottom w:val="single" w:sz="4" w:space="0" w:color="auto"/>
              <w:right w:val="single" w:sz="4" w:space="0" w:color="auto"/>
            </w:tcBorders>
            <w:shd w:val="clear" w:color="auto" w:fill="auto"/>
            <w:noWrap/>
            <w:vAlign w:val="bottom"/>
            <w:hideMark/>
          </w:tcPr>
          <w:p w:rsidR="005148AD" w:rsidRPr="007810D9" w:rsidRDefault="005148AD" w:rsidP="006C316E">
            <w:pPr>
              <w:spacing w:after="0" w:line="240" w:lineRule="auto"/>
              <w:rPr>
                <w:rFonts w:ascii="Calibri" w:eastAsia="Times New Roman" w:hAnsi="Calibri" w:cs="Calibri"/>
                <w:color w:val="000000" w:themeColor="text1"/>
              </w:rPr>
            </w:pPr>
            <w:r w:rsidRPr="76E573B1">
              <w:rPr>
                <w:rFonts w:ascii="Calibri" w:eastAsia="Times New Roman" w:hAnsi="Calibri" w:cs="Calibri"/>
                <w:color w:val="000000" w:themeColor="text1"/>
              </w:rPr>
              <w:t> </w:t>
            </w:r>
          </w:p>
        </w:tc>
      </w:tr>
    </w:tbl>
    <w:p w:rsidR="00ED45C5" w:rsidRDefault="00ED45C5" w:rsidP="00ED45C5"/>
    <w:tbl>
      <w:tblPr>
        <w:tblW w:w="13045" w:type="dxa"/>
        <w:tblLook w:val="04A0" w:firstRow="1" w:lastRow="0" w:firstColumn="1" w:lastColumn="0" w:noHBand="0" w:noVBand="1"/>
      </w:tblPr>
      <w:tblGrid>
        <w:gridCol w:w="4495"/>
        <w:gridCol w:w="2250"/>
        <w:gridCol w:w="2610"/>
        <w:gridCol w:w="3690"/>
      </w:tblGrid>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Goal:</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Objective:</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Pr>
                <w:rFonts w:ascii="Calibri" w:eastAsia="Times New Roman" w:hAnsi="Calibri" w:cs="Calibri"/>
                <w:b/>
                <w:bCs/>
                <w:color w:val="000000"/>
              </w:rPr>
              <w:t>OPA Program Priority Addressed:</w:t>
            </w:r>
          </w:p>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Key Issues Addressed:</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Pr>
                <w:rFonts w:ascii="Calibri" w:eastAsia="Times New Roman" w:hAnsi="Calibri" w:cs="Calibri"/>
                <w:b/>
                <w:bCs/>
                <w:color w:val="000000"/>
              </w:rPr>
              <w:t>Tasks/</w:t>
            </w:r>
            <w:r w:rsidRPr="007810D9">
              <w:rPr>
                <w:rFonts w:ascii="Calibri" w:eastAsia="Times New Roman" w:hAnsi="Calibri" w:cs="Calibri"/>
                <w:b/>
                <w:bCs/>
                <w:color w:val="000000"/>
              </w:rPr>
              <w:t>Act</w:t>
            </w:r>
            <w:r>
              <w:rPr>
                <w:rFonts w:ascii="Calibri" w:eastAsia="Times New Roman" w:hAnsi="Calibri" w:cs="Calibri"/>
                <w:b/>
                <w:bCs/>
                <w:color w:val="000000"/>
              </w:rPr>
              <w:t>ion Steps:</w:t>
            </w: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Responsibility:</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Timeline:</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Outcomes:</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bl>
    <w:p w:rsidR="002055FA" w:rsidRDefault="002055FA" w:rsidP="00ED45C5"/>
    <w:tbl>
      <w:tblPr>
        <w:tblW w:w="13045" w:type="dxa"/>
        <w:tblLook w:val="04A0" w:firstRow="1" w:lastRow="0" w:firstColumn="1" w:lastColumn="0" w:noHBand="0" w:noVBand="1"/>
      </w:tblPr>
      <w:tblGrid>
        <w:gridCol w:w="4495"/>
        <w:gridCol w:w="2250"/>
        <w:gridCol w:w="2610"/>
        <w:gridCol w:w="3690"/>
      </w:tblGrid>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Goal:</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Objective:</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Pr>
                <w:rFonts w:ascii="Calibri" w:eastAsia="Times New Roman" w:hAnsi="Calibri" w:cs="Calibri"/>
                <w:b/>
                <w:bCs/>
                <w:color w:val="000000"/>
              </w:rPr>
              <w:t>OPA Program Priority Addressed:</w:t>
            </w:r>
          </w:p>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Key Issues Addressed:</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Pr>
                <w:rFonts w:ascii="Calibri" w:eastAsia="Times New Roman" w:hAnsi="Calibri" w:cs="Calibri"/>
                <w:b/>
                <w:bCs/>
                <w:color w:val="000000"/>
              </w:rPr>
              <w:t>Tasks/</w:t>
            </w:r>
            <w:r w:rsidRPr="007810D9">
              <w:rPr>
                <w:rFonts w:ascii="Calibri" w:eastAsia="Times New Roman" w:hAnsi="Calibri" w:cs="Calibri"/>
                <w:b/>
                <w:bCs/>
                <w:color w:val="000000"/>
              </w:rPr>
              <w:t>Act</w:t>
            </w:r>
            <w:r>
              <w:rPr>
                <w:rFonts w:ascii="Calibri" w:eastAsia="Times New Roman" w:hAnsi="Calibri" w:cs="Calibri"/>
                <w:b/>
                <w:bCs/>
                <w:color w:val="000000"/>
              </w:rPr>
              <w:t>ion Steps:</w:t>
            </w: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Responsibility:</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Timeline:</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Outcomes:</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bl>
    <w:p w:rsidR="002055FA" w:rsidRDefault="002055FA" w:rsidP="00ED45C5"/>
    <w:tbl>
      <w:tblPr>
        <w:tblW w:w="13045" w:type="dxa"/>
        <w:tblLook w:val="04A0" w:firstRow="1" w:lastRow="0" w:firstColumn="1" w:lastColumn="0" w:noHBand="0" w:noVBand="1"/>
      </w:tblPr>
      <w:tblGrid>
        <w:gridCol w:w="4495"/>
        <w:gridCol w:w="2250"/>
        <w:gridCol w:w="2610"/>
        <w:gridCol w:w="3690"/>
      </w:tblGrid>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Goal:</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Objective:</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Pr>
                <w:rFonts w:ascii="Calibri" w:eastAsia="Times New Roman" w:hAnsi="Calibri" w:cs="Calibri"/>
                <w:b/>
                <w:bCs/>
                <w:color w:val="000000"/>
              </w:rPr>
              <w:t>OPA Program Priority Addressed:</w:t>
            </w:r>
          </w:p>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Key Issues Addressed:</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Pr>
                <w:rFonts w:ascii="Calibri" w:eastAsia="Times New Roman" w:hAnsi="Calibri" w:cs="Calibri"/>
                <w:b/>
                <w:bCs/>
                <w:color w:val="000000"/>
              </w:rPr>
              <w:t>Tasks/</w:t>
            </w:r>
            <w:r w:rsidRPr="007810D9">
              <w:rPr>
                <w:rFonts w:ascii="Calibri" w:eastAsia="Times New Roman" w:hAnsi="Calibri" w:cs="Calibri"/>
                <w:b/>
                <w:bCs/>
                <w:color w:val="000000"/>
              </w:rPr>
              <w:t>Act</w:t>
            </w:r>
            <w:r>
              <w:rPr>
                <w:rFonts w:ascii="Calibri" w:eastAsia="Times New Roman" w:hAnsi="Calibri" w:cs="Calibri"/>
                <w:b/>
                <w:bCs/>
                <w:color w:val="000000"/>
              </w:rPr>
              <w:t>ion Steps:</w:t>
            </w: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Responsibility:</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Timeline:</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Outcomes:</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bl>
    <w:p w:rsidR="002055FA" w:rsidRDefault="002055FA" w:rsidP="00ED45C5"/>
    <w:tbl>
      <w:tblPr>
        <w:tblW w:w="13045" w:type="dxa"/>
        <w:tblLook w:val="04A0" w:firstRow="1" w:lastRow="0" w:firstColumn="1" w:lastColumn="0" w:noHBand="0" w:noVBand="1"/>
      </w:tblPr>
      <w:tblGrid>
        <w:gridCol w:w="4495"/>
        <w:gridCol w:w="2250"/>
        <w:gridCol w:w="2610"/>
        <w:gridCol w:w="3690"/>
      </w:tblGrid>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Goal:</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Objective:</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Pr>
                <w:rFonts w:ascii="Calibri" w:eastAsia="Times New Roman" w:hAnsi="Calibri" w:cs="Calibri"/>
                <w:b/>
                <w:bCs/>
                <w:color w:val="000000"/>
              </w:rPr>
              <w:t>OPA Program Priority Addressed:</w:t>
            </w:r>
          </w:p>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Key Issues Addressed:</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Pr>
                <w:rFonts w:ascii="Calibri" w:eastAsia="Times New Roman" w:hAnsi="Calibri" w:cs="Calibri"/>
                <w:b/>
                <w:bCs/>
                <w:color w:val="000000"/>
              </w:rPr>
              <w:t>Tasks/</w:t>
            </w:r>
            <w:r w:rsidRPr="007810D9">
              <w:rPr>
                <w:rFonts w:ascii="Calibri" w:eastAsia="Times New Roman" w:hAnsi="Calibri" w:cs="Calibri"/>
                <w:b/>
                <w:bCs/>
                <w:color w:val="000000"/>
              </w:rPr>
              <w:t>Act</w:t>
            </w:r>
            <w:r>
              <w:rPr>
                <w:rFonts w:ascii="Calibri" w:eastAsia="Times New Roman" w:hAnsi="Calibri" w:cs="Calibri"/>
                <w:b/>
                <w:bCs/>
                <w:color w:val="000000"/>
              </w:rPr>
              <w:t>ion Steps:</w:t>
            </w: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Responsibility:</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Timeline:</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Outcomes:</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bl>
    <w:p w:rsidR="002055FA" w:rsidRDefault="002055FA" w:rsidP="00ED45C5"/>
    <w:tbl>
      <w:tblPr>
        <w:tblW w:w="13045" w:type="dxa"/>
        <w:tblLook w:val="04A0" w:firstRow="1" w:lastRow="0" w:firstColumn="1" w:lastColumn="0" w:noHBand="0" w:noVBand="1"/>
      </w:tblPr>
      <w:tblGrid>
        <w:gridCol w:w="4495"/>
        <w:gridCol w:w="2250"/>
        <w:gridCol w:w="2610"/>
        <w:gridCol w:w="3690"/>
      </w:tblGrid>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Goal:</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Objective:</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130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055FA" w:rsidRDefault="002055FA" w:rsidP="006C316E">
            <w:pPr>
              <w:spacing w:after="0" w:line="240" w:lineRule="auto"/>
              <w:rPr>
                <w:rFonts w:ascii="Calibri" w:eastAsia="Times New Roman" w:hAnsi="Calibri" w:cs="Calibri"/>
                <w:b/>
                <w:bCs/>
                <w:color w:val="000000"/>
              </w:rPr>
            </w:pPr>
            <w:r>
              <w:rPr>
                <w:rFonts w:ascii="Calibri" w:eastAsia="Times New Roman" w:hAnsi="Calibri" w:cs="Calibri"/>
                <w:b/>
                <w:bCs/>
                <w:color w:val="000000"/>
              </w:rPr>
              <w:t>OPA Program Priority Addressed:</w:t>
            </w:r>
          </w:p>
          <w:p w:rsidR="002055FA"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Key Issues Addressed:</w:t>
            </w:r>
          </w:p>
          <w:p w:rsidR="002055FA" w:rsidRPr="007810D9" w:rsidRDefault="002055FA" w:rsidP="006C316E">
            <w:pPr>
              <w:spacing w:after="0" w:line="240" w:lineRule="auto"/>
              <w:rPr>
                <w:rFonts w:ascii="Calibri" w:eastAsia="Times New Roman" w:hAnsi="Calibri" w:cs="Calibri"/>
                <w:b/>
                <w:bCs/>
                <w:color w:val="000000"/>
              </w:rPr>
            </w:pP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Pr>
                <w:rFonts w:ascii="Calibri" w:eastAsia="Times New Roman" w:hAnsi="Calibri" w:cs="Calibri"/>
                <w:b/>
                <w:bCs/>
                <w:color w:val="000000"/>
              </w:rPr>
              <w:t>Tasks/</w:t>
            </w:r>
            <w:r w:rsidRPr="007810D9">
              <w:rPr>
                <w:rFonts w:ascii="Calibri" w:eastAsia="Times New Roman" w:hAnsi="Calibri" w:cs="Calibri"/>
                <w:b/>
                <w:bCs/>
                <w:color w:val="000000"/>
              </w:rPr>
              <w:t>Act</w:t>
            </w:r>
            <w:r>
              <w:rPr>
                <w:rFonts w:ascii="Calibri" w:eastAsia="Times New Roman" w:hAnsi="Calibri" w:cs="Calibri"/>
                <w:b/>
                <w:bCs/>
                <w:color w:val="000000"/>
              </w:rPr>
              <w:t>ion Steps:</w:t>
            </w: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Responsibility:</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Timeline:</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b/>
                <w:bCs/>
                <w:color w:val="000000"/>
              </w:rPr>
            </w:pPr>
            <w:r w:rsidRPr="007810D9">
              <w:rPr>
                <w:rFonts w:ascii="Calibri" w:eastAsia="Times New Roman" w:hAnsi="Calibri" w:cs="Calibri"/>
                <w:b/>
                <w:bCs/>
                <w:color w:val="000000"/>
              </w:rPr>
              <w:t>Outcomes:</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lastRenderedPageBreak/>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r w:rsidR="002055FA" w:rsidRPr="007810D9" w:rsidTr="00A81274">
        <w:trPr>
          <w:trHeight w:val="300"/>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2055FA"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p w:rsidR="002055FA" w:rsidRPr="007810D9" w:rsidRDefault="002055FA" w:rsidP="006C316E">
            <w:pPr>
              <w:spacing w:after="0" w:line="240" w:lineRule="auto"/>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c>
          <w:tcPr>
            <w:tcW w:w="3690" w:type="dxa"/>
            <w:tcBorders>
              <w:top w:val="nil"/>
              <w:left w:val="nil"/>
              <w:bottom w:val="single" w:sz="4" w:space="0" w:color="auto"/>
              <w:right w:val="single" w:sz="4" w:space="0" w:color="auto"/>
            </w:tcBorders>
            <w:shd w:val="clear" w:color="auto" w:fill="auto"/>
            <w:noWrap/>
            <w:vAlign w:val="bottom"/>
            <w:hideMark/>
          </w:tcPr>
          <w:p w:rsidR="002055FA" w:rsidRPr="007810D9" w:rsidRDefault="002055FA" w:rsidP="006C316E">
            <w:pPr>
              <w:spacing w:after="0" w:line="240" w:lineRule="auto"/>
              <w:rPr>
                <w:rFonts w:ascii="Calibri" w:eastAsia="Times New Roman" w:hAnsi="Calibri" w:cs="Calibri"/>
                <w:color w:val="000000"/>
              </w:rPr>
            </w:pPr>
            <w:r w:rsidRPr="007810D9">
              <w:rPr>
                <w:rFonts w:ascii="Calibri" w:eastAsia="Times New Roman" w:hAnsi="Calibri" w:cs="Calibri"/>
                <w:color w:val="000000"/>
              </w:rPr>
              <w:t> </w:t>
            </w:r>
          </w:p>
        </w:tc>
      </w:tr>
    </w:tbl>
    <w:p w:rsidR="002055FA" w:rsidRPr="00ED45C5" w:rsidRDefault="002055FA" w:rsidP="00ED45C5"/>
    <w:sectPr w:rsidR="002055FA" w:rsidRPr="00ED45C5" w:rsidSect="00242A2B">
      <w:footerReference w:type="default" r:id="rId16"/>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625" w:rsidRDefault="006A2625" w:rsidP="00BA78B3">
      <w:pPr>
        <w:spacing w:after="0" w:line="240" w:lineRule="auto"/>
      </w:pPr>
      <w:r>
        <w:separator/>
      </w:r>
    </w:p>
  </w:endnote>
  <w:endnote w:type="continuationSeparator" w:id="0">
    <w:p w:rsidR="006A2625" w:rsidRDefault="006A2625" w:rsidP="00BA78B3">
      <w:pPr>
        <w:spacing w:after="0" w:line="240" w:lineRule="auto"/>
      </w:pPr>
      <w:r>
        <w:continuationSeparator/>
      </w:r>
    </w:p>
  </w:endnote>
  <w:endnote w:type="continuationNotice" w:id="1">
    <w:p w:rsidR="006A2625" w:rsidRDefault="006A2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934270"/>
      <w:docPartObj>
        <w:docPartGallery w:val="Page Numbers (Bottom of Page)"/>
        <w:docPartUnique/>
      </w:docPartObj>
    </w:sdtPr>
    <w:sdtEndPr>
      <w:rPr>
        <w:noProof/>
      </w:rPr>
    </w:sdtEndPr>
    <w:sdtContent>
      <w:p w:rsidR="003F7186" w:rsidRDefault="003F7186">
        <w:pPr>
          <w:pStyle w:val="Footer"/>
          <w:jc w:val="right"/>
        </w:pPr>
        <w:r>
          <w:fldChar w:fldCharType="begin"/>
        </w:r>
        <w:r>
          <w:instrText xml:space="preserve"> PAGE   \* MERGEFORMAT </w:instrText>
        </w:r>
        <w:r>
          <w:fldChar w:fldCharType="separate"/>
        </w:r>
        <w:r w:rsidR="006E653D">
          <w:rPr>
            <w:noProof/>
          </w:rPr>
          <w:t>15</w:t>
        </w:r>
        <w:r>
          <w:rPr>
            <w:noProof/>
          </w:rPr>
          <w:fldChar w:fldCharType="end"/>
        </w:r>
      </w:p>
    </w:sdtContent>
  </w:sdt>
  <w:p w:rsidR="003F7186" w:rsidRDefault="003F7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186" w:rsidRDefault="003F7186">
    <w:pPr>
      <w:pStyle w:val="BodyText"/>
      <w:spacing w:line="14" w:lineRule="auto"/>
    </w:pPr>
    <w:r>
      <w:rPr>
        <w:noProof/>
        <w:lang w:val="en-US" w:eastAsia="en-US"/>
      </w:rPr>
      <mc:AlternateContent>
        <mc:Choice Requires="wps">
          <w:drawing>
            <wp:anchor distT="0" distB="0" distL="114300" distR="114300" simplePos="0" relativeHeight="251658240" behindDoc="1" locked="0" layoutInCell="1" allowOverlap="1" wp14:anchorId="1381A08B" wp14:editId="6EF8A054">
              <wp:simplePos x="0" y="0"/>
              <wp:positionH relativeFrom="page">
                <wp:posOffset>8966200</wp:posOffset>
              </wp:positionH>
              <wp:positionV relativeFrom="page">
                <wp:posOffset>6955155</wp:posOffset>
              </wp:positionV>
              <wp:extent cx="203200" cy="194310"/>
              <wp:effectExtent l="3175" t="1905" r="317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186" w:rsidRDefault="003F7186">
                          <w:pPr>
                            <w:pStyle w:val="BodyText"/>
                            <w:spacing w:before="10"/>
                            <w:ind w:left="40"/>
                          </w:pPr>
                          <w:r>
                            <w:fldChar w:fldCharType="begin"/>
                          </w:r>
                          <w:r>
                            <w:instrText xml:space="preserve"> PAGE </w:instrText>
                          </w:r>
                          <w:r>
                            <w:fldChar w:fldCharType="separate"/>
                          </w:r>
                          <w:r w:rsidR="006E653D">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1A08B" id="_x0000_t202" coordsize="21600,21600" o:spt="202" path="m,l,21600r21600,l21600,xe">
              <v:stroke joinstyle="miter"/>
              <v:path gradientshapeok="t" o:connecttype="rect"/>
            </v:shapetype>
            <v:shape id="Text Box 4" o:spid="_x0000_s1026" type="#_x0000_t202" style="position:absolute;margin-left:706pt;margin-top:547.6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" filled="f" stroked="f">
              <v:textbox inset="0,0,0,0">
                <w:txbxContent>
                  <w:p w:rsidR="003F7186" w:rsidRDefault="003F7186">
                    <w:pPr>
                      <w:pStyle w:val="BodyText"/>
                      <w:spacing w:before="10"/>
                      <w:ind w:left="40"/>
                    </w:pPr>
                    <w:r>
                      <w:fldChar w:fldCharType="begin"/>
                    </w:r>
                    <w:r>
                      <w:instrText xml:space="preserve"> PAGE </w:instrText>
                    </w:r>
                    <w:r>
                      <w:fldChar w:fldCharType="separate"/>
                    </w:r>
                    <w:r w:rsidR="006E653D">
                      <w:rPr>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625" w:rsidRDefault="006A2625" w:rsidP="00BA78B3">
      <w:pPr>
        <w:spacing w:after="0" w:line="240" w:lineRule="auto"/>
      </w:pPr>
      <w:r>
        <w:separator/>
      </w:r>
    </w:p>
  </w:footnote>
  <w:footnote w:type="continuationSeparator" w:id="0">
    <w:p w:rsidR="006A2625" w:rsidRDefault="006A2625" w:rsidP="00BA78B3">
      <w:pPr>
        <w:spacing w:after="0" w:line="240" w:lineRule="auto"/>
      </w:pPr>
      <w:r>
        <w:continuationSeparator/>
      </w:r>
    </w:p>
  </w:footnote>
  <w:footnote w:type="continuationNotice" w:id="1">
    <w:p w:rsidR="006A2625" w:rsidRDefault="006A26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E201560"/>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06E1760"/>
    <w:multiLevelType w:val="hybridMultilevel"/>
    <w:tmpl w:val="A078C92E"/>
    <w:lvl w:ilvl="0" w:tplc="0409000F">
      <w:start w:val="1"/>
      <w:numFmt w:val="decimal"/>
      <w:lvlText w:val="%1."/>
      <w:lvlJc w:val="left"/>
      <w:pPr>
        <w:ind w:left="810"/>
      </w:pPr>
      <w:rPr>
        <w:b w:val="0"/>
        <w:i w:val="0"/>
        <w:strike w:val="0"/>
        <w:dstrike w:val="0"/>
        <w:color w:val="000000"/>
        <w:sz w:val="24"/>
        <w:szCs w:val="24"/>
        <w:u w:val="none" w:color="000000"/>
        <w:bdr w:val="none" w:sz="0" w:space="0" w:color="auto"/>
        <w:shd w:val="clear" w:color="auto" w:fill="auto"/>
        <w:vertAlign w:val="baseline"/>
      </w:rPr>
    </w:lvl>
    <w:lvl w:ilvl="1" w:tplc="1FD4502C">
      <w:start w:val="1"/>
      <w:numFmt w:val="bullet"/>
      <w:lvlText w:val="•"/>
      <w:lvlJc w:val="left"/>
      <w:pPr>
        <w:ind w:left="1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22F716">
      <w:start w:val="1"/>
      <w:numFmt w:val="bullet"/>
      <w:lvlText w:val="▪"/>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A81428">
      <w:start w:val="1"/>
      <w:numFmt w:val="bullet"/>
      <w:lvlText w:val="•"/>
      <w:lvlJc w:val="left"/>
      <w:pPr>
        <w:ind w:left="2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C7A5C">
      <w:start w:val="1"/>
      <w:numFmt w:val="bullet"/>
      <w:lvlText w:val="o"/>
      <w:lvlJc w:val="left"/>
      <w:pPr>
        <w:ind w:left="2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A4744C">
      <w:start w:val="1"/>
      <w:numFmt w:val="bullet"/>
      <w:lvlText w:val="▪"/>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968526">
      <w:start w:val="1"/>
      <w:numFmt w:val="bullet"/>
      <w:lvlText w:val="•"/>
      <w:lvlJc w:val="left"/>
      <w:pPr>
        <w:ind w:left="4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B04E12">
      <w:start w:val="1"/>
      <w:numFmt w:val="bullet"/>
      <w:lvlText w:val="o"/>
      <w:lvlJc w:val="left"/>
      <w:pPr>
        <w:ind w:left="5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E6F398">
      <w:start w:val="1"/>
      <w:numFmt w:val="bullet"/>
      <w:lvlText w:val="▪"/>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DF3292"/>
    <w:multiLevelType w:val="hybridMultilevel"/>
    <w:tmpl w:val="7584ACB4"/>
    <w:lvl w:ilvl="0" w:tplc="1C3EC662">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tplc="3ACE5BA2">
      <w:numFmt w:val="bullet"/>
      <w:lvlText w:val="•"/>
      <w:lvlJc w:val="left"/>
      <w:pPr>
        <w:ind w:left="2056" w:hanging="360"/>
      </w:pPr>
      <w:rPr>
        <w:rFonts w:hint="default"/>
        <w:lang w:val="en-US" w:eastAsia="en-US" w:bidi="en-US"/>
      </w:rPr>
    </w:lvl>
    <w:lvl w:ilvl="2" w:tplc="DFBCE32E">
      <w:numFmt w:val="bullet"/>
      <w:lvlText w:val="•"/>
      <w:lvlJc w:val="left"/>
      <w:pPr>
        <w:ind w:left="3292" w:hanging="360"/>
      </w:pPr>
      <w:rPr>
        <w:rFonts w:hint="default"/>
        <w:lang w:val="en-US" w:eastAsia="en-US" w:bidi="en-US"/>
      </w:rPr>
    </w:lvl>
    <w:lvl w:ilvl="3" w:tplc="0B5E8CC4">
      <w:numFmt w:val="bullet"/>
      <w:lvlText w:val="•"/>
      <w:lvlJc w:val="left"/>
      <w:pPr>
        <w:ind w:left="4528" w:hanging="360"/>
      </w:pPr>
      <w:rPr>
        <w:rFonts w:hint="default"/>
        <w:lang w:val="en-US" w:eastAsia="en-US" w:bidi="en-US"/>
      </w:rPr>
    </w:lvl>
    <w:lvl w:ilvl="4" w:tplc="DB062142">
      <w:numFmt w:val="bullet"/>
      <w:lvlText w:val="•"/>
      <w:lvlJc w:val="left"/>
      <w:pPr>
        <w:ind w:left="5764" w:hanging="360"/>
      </w:pPr>
      <w:rPr>
        <w:rFonts w:hint="default"/>
        <w:lang w:val="en-US" w:eastAsia="en-US" w:bidi="en-US"/>
      </w:rPr>
    </w:lvl>
    <w:lvl w:ilvl="5" w:tplc="5D4A64E0">
      <w:numFmt w:val="bullet"/>
      <w:lvlText w:val="•"/>
      <w:lvlJc w:val="left"/>
      <w:pPr>
        <w:ind w:left="7000" w:hanging="360"/>
      </w:pPr>
      <w:rPr>
        <w:rFonts w:hint="default"/>
        <w:lang w:val="en-US" w:eastAsia="en-US" w:bidi="en-US"/>
      </w:rPr>
    </w:lvl>
    <w:lvl w:ilvl="6" w:tplc="6D6C4E68">
      <w:numFmt w:val="bullet"/>
      <w:lvlText w:val="•"/>
      <w:lvlJc w:val="left"/>
      <w:pPr>
        <w:ind w:left="8236" w:hanging="360"/>
      </w:pPr>
      <w:rPr>
        <w:rFonts w:hint="default"/>
        <w:lang w:val="en-US" w:eastAsia="en-US" w:bidi="en-US"/>
      </w:rPr>
    </w:lvl>
    <w:lvl w:ilvl="7" w:tplc="3C7CB6DC">
      <w:numFmt w:val="bullet"/>
      <w:lvlText w:val="•"/>
      <w:lvlJc w:val="left"/>
      <w:pPr>
        <w:ind w:left="9472" w:hanging="360"/>
      </w:pPr>
      <w:rPr>
        <w:rFonts w:hint="default"/>
        <w:lang w:val="en-US" w:eastAsia="en-US" w:bidi="en-US"/>
      </w:rPr>
    </w:lvl>
    <w:lvl w:ilvl="8" w:tplc="A3206F74">
      <w:numFmt w:val="bullet"/>
      <w:lvlText w:val="•"/>
      <w:lvlJc w:val="left"/>
      <w:pPr>
        <w:ind w:left="10708" w:hanging="360"/>
      </w:pPr>
      <w:rPr>
        <w:rFonts w:hint="default"/>
        <w:lang w:val="en-US" w:eastAsia="en-US" w:bidi="en-US"/>
      </w:rPr>
    </w:lvl>
  </w:abstractNum>
  <w:abstractNum w:abstractNumId="3" w15:restartNumberingAfterBreak="0">
    <w:nsid w:val="0A353335"/>
    <w:multiLevelType w:val="hybridMultilevel"/>
    <w:tmpl w:val="2AE0328A"/>
    <w:lvl w:ilvl="0" w:tplc="6598D02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A31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027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238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845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E00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CD4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05D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E2A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824369"/>
    <w:multiLevelType w:val="hybridMultilevel"/>
    <w:tmpl w:val="8D6E536E"/>
    <w:lvl w:ilvl="0" w:tplc="262A96D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C02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417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2D8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E4A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4677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AA6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8C1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4A4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A01373"/>
    <w:multiLevelType w:val="hybridMultilevel"/>
    <w:tmpl w:val="4ED81694"/>
    <w:lvl w:ilvl="0" w:tplc="7F1E320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074F8"/>
    <w:multiLevelType w:val="hybridMultilevel"/>
    <w:tmpl w:val="45D42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754C8"/>
    <w:multiLevelType w:val="hybridMultilevel"/>
    <w:tmpl w:val="2AE0328A"/>
    <w:lvl w:ilvl="0" w:tplc="6598D02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A31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027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238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845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E00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CD4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05D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E2A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63609A"/>
    <w:multiLevelType w:val="hybridMultilevel"/>
    <w:tmpl w:val="883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42F08"/>
    <w:multiLevelType w:val="hybridMultilevel"/>
    <w:tmpl w:val="A078C92E"/>
    <w:lvl w:ilvl="0" w:tplc="0409000F">
      <w:start w:val="1"/>
      <w:numFmt w:val="decimal"/>
      <w:lvlText w:val="%1."/>
      <w:lvlJc w:val="left"/>
      <w:pPr>
        <w:ind w:left="810"/>
      </w:pPr>
      <w:rPr>
        <w:b w:val="0"/>
        <w:i w:val="0"/>
        <w:strike w:val="0"/>
        <w:dstrike w:val="0"/>
        <w:color w:val="000000"/>
        <w:sz w:val="24"/>
        <w:szCs w:val="24"/>
        <w:u w:val="none" w:color="000000"/>
        <w:bdr w:val="none" w:sz="0" w:space="0" w:color="auto"/>
        <w:shd w:val="clear" w:color="auto" w:fill="auto"/>
        <w:vertAlign w:val="baseline"/>
      </w:rPr>
    </w:lvl>
    <w:lvl w:ilvl="1" w:tplc="1FD4502C">
      <w:start w:val="1"/>
      <w:numFmt w:val="bullet"/>
      <w:lvlText w:val="•"/>
      <w:lvlJc w:val="left"/>
      <w:pPr>
        <w:ind w:left="1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22F716">
      <w:start w:val="1"/>
      <w:numFmt w:val="bullet"/>
      <w:lvlText w:val="▪"/>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A81428">
      <w:start w:val="1"/>
      <w:numFmt w:val="bullet"/>
      <w:lvlText w:val="•"/>
      <w:lvlJc w:val="left"/>
      <w:pPr>
        <w:ind w:left="2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C7A5C">
      <w:start w:val="1"/>
      <w:numFmt w:val="bullet"/>
      <w:lvlText w:val="o"/>
      <w:lvlJc w:val="left"/>
      <w:pPr>
        <w:ind w:left="2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A4744C">
      <w:start w:val="1"/>
      <w:numFmt w:val="bullet"/>
      <w:lvlText w:val="▪"/>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968526">
      <w:start w:val="1"/>
      <w:numFmt w:val="bullet"/>
      <w:lvlText w:val="•"/>
      <w:lvlJc w:val="left"/>
      <w:pPr>
        <w:ind w:left="4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B04E12">
      <w:start w:val="1"/>
      <w:numFmt w:val="bullet"/>
      <w:lvlText w:val="o"/>
      <w:lvlJc w:val="left"/>
      <w:pPr>
        <w:ind w:left="5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E6F398">
      <w:start w:val="1"/>
      <w:numFmt w:val="bullet"/>
      <w:lvlText w:val="▪"/>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66474D"/>
    <w:multiLevelType w:val="hybridMultilevel"/>
    <w:tmpl w:val="53A2E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72EF0"/>
    <w:multiLevelType w:val="hybridMultilevel"/>
    <w:tmpl w:val="B0EA9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35FE2"/>
    <w:multiLevelType w:val="multilevel"/>
    <w:tmpl w:val="501228E4"/>
    <w:lvl w:ilvl="0">
      <w:start w:val="1"/>
      <w:numFmt w:val="bullet"/>
      <w:lvlText w:val=""/>
      <w:lvlJc w:val="left"/>
      <w:pPr>
        <w:ind w:left="400" w:hanging="40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CAB1A43"/>
    <w:multiLevelType w:val="hybridMultilevel"/>
    <w:tmpl w:val="7682E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E4010"/>
    <w:multiLevelType w:val="hybridMultilevel"/>
    <w:tmpl w:val="D6AACB98"/>
    <w:lvl w:ilvl="0" w:tplc="7DB6177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77A28"/>
    <w:multiLevelType w:val="hybridMultilevel"/>
    <w:tmpl w:val="127C90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60C71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1936DF"/>
    <w:multiLevelType w:val="hybridMultilevel"/>
    <w:tmpl w:val="6A1AF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76840"/>
    <w:multiLevelType w:val="hybridMultilevel"/>
    <w:tmpl w:val="6B96E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60552"/>
    <w:multiLevelType w:val="hybridMultilevel"/>
    <w:tmpl w:val="A078C92E"/>
    <w:lvl w:ilvl="0" w:tplc="0409000F">
      <w:start w:val="1"/>
      <w:numFmt w:val="decimal"/>
      <w:lvlText w:val="%1."/>
      <w:lvlJc w:val="left"/>
      <w:pPr>
        <w:ind w:left="1080"/>
      </w:pPr>
      <w:rPr>
        <w:b w:val="0"/>
        <w:i w:val="0"/>
        <w:strike w:val="0"/>
        <w:dstrike w:val="0"/>
        <w:color w:val="000000"/>
        <w:sz w:val="24"/>
        <w:szCs w:val="24"/>
        <w:u w:val="none" w:color="000000"/>
        <w:bdr w:val="none" w:sz="0" w:space="0" w:color="auto"/>
        <w:shd w:val="clear" w:color="auto" w:fill="auto"/>
        <w:vertAlign w:val="baseline"/>
      </w:rPr>
    </w:lvl>
    <w:lvl w:ilvl="1" w:tplc="1FD4502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22F7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A814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C7A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A474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9685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B04E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E6F3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293485"/>
    <w:multiLevelType w:val="hybridMultilevel"/>
    <w:tmpl w:val="02D63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34BDD"/>
    <w:multiLevelType w:val="hybridMultilevel"/>
    <w:tmpl w:val="7682E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56A46"/>
    <w:multiLevelType w:val="singleLevel"/>
    <w:tmpl w:val="998060EC"/>
    <w:lvl w:ilvl="0">
      <w:start w:val="1"/>
      <w:numFmt w:val="decimal"/>
      <w:pStyle w:val="Contract1"/>
      <w:lvlText w:val="%1."/>
      <w:lvlJc w:val="left"/>
      <w:pPr>
        <w:tabs>
          <w:tab w:val="num" w:pos="720"/>
        </w:tabs>
        <w:ind w:left="720" w:hanging="720"/>
      </w:pPr>
      <w:rPr>
        <w:rFonts w:cs="Times New Roman"/>
        <w:b/>
        <w:i w:val="0"/>
      </w:rPr>
    </w:lvl>
  </w:abstractNum>
  <w:abstractNum w:abstractNumId="23" w15:restartNumberingAfterBreak="0">
    <w:nsid w:val="5C422CA4"/>
    <w:multiLevelType w:val="hybridMultilevel"/>
    <w:tmpl w:val="4AD41A0C"/>
    <w:lvl w:ilvl="0" w:tplc="A9CC914A">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4355B"/>
    <w:multiLevelType w:val="hybridMultilevel"/>
    <w:tmpl w:val="5C42BF3A"/>
    <w:lvl w:ilvl="0" w:tplc="B54E1E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46EF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CE5446">
      <w:start w:val="1"/>
      <w:numFmt w:val="bullet"/>
      <w:lvlRestart w:val="0"/>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AA06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5210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1CDC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883A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FE45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C696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F618C2"/>
    <w:multiLevelType w:val="hybridMultilevel"/>
    <w:tmpl w:val="02D63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4614D"/>
    <w:multiLevelType w:val="hybridMultilevel"/>
    <w:tmpl w:val="2AE0328A"/>
    <w:lvl w:ilvl="0" w:tplc="6598D02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A31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027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238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845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E00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CD4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05D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E2A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4"/>
  </w:num>
  <w:num w:numId="3">
    <w:abstractNumId w:val="4"/>
  </w:num>
  <w:num w:numId="4">
    <w:abstractNumId w:val="1"/>
  </w:num>
  <w:num w:numId="5">
    <w:abstractNumId w:val="9"/>
  </w:num>
  <w:num w:numId="6">
    <w:abstractNumId w:val="21"/>
  </w:num>
  <w:num w:numId="7">
    <w:abstractNumId w:val="5"/>
  </w:num>
  <w:num w:numId="8">
    <w:abstractNumId w:val="26"/>
  </w:num>
  <w:num w:numId="9">
    <w:abstractNumId w:val="3"/>
  </w:num>
  <w:num w:numId="10">
    <w:abstractNumId w:val="7"/>
  </w:num>
  <w:num w:numId="11">
    <w:abstractNumId w:val="18"/>
  </w:num>
  <w:num w:numId="12">
    <w:abstractNumId w:val="8"/>
  </w:num>
  <w:num w:numId="13">
    <w:abstractNumId w:val="0"/>
  </w:num>
  <w:num w:numId="14">
    <w:abstractNumId w:val="22"/>
  </w:num>
  <w:num w:numId="15">
    <w:abstractNumId w:val="15"/>
  </w:num>
  <w:num w:numId="16">
    <w:abstractNumId w:val="2"/>
  </w:num>
  <w:num w:numId="17">
    <w:abstractNumId w:val="14"/>
  </w:num>
  <w:num w:numId="18">
    <w:abstractNumId w:val="12"/>
  </w:num>
  <w:num w:numId="19">
    <w:abstractNumId w:val="16"/>
  </w:num>
  <w:num w:numId="20">
    <w:abstractNumId w:val="17"/>
  </w:num>
  <w:num w:numId="21">
    <w:abstractNumId w:val="10"/>
  </w:num>
  <w:num w:numId="22">
    <w:abstractNumId w:val="25"/>
  </w:num>
  <w:num w:numId="23">
    <w:abstractNumId w:val="11"/>
  </w:num>
  <w:num w:numId="24">
    <w:abstractNumId w:val="23"/>
  </w:num>
  <w:num w:numId="25">
    <w:abstractNumId w:val="6"/>
  </w:num>
  <w:num w:numId="26">
    <w:abstractNumId w:val="13"/>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84DB3"/>
    <w:rsid w:val="000003E2"/>
    <w:rsid w:val="0000166C"/>
    <w:rsid w:val="00001D05"/>
    <w:rsid w:val="000042CF"/>
    <w:rsid w:val="00004493"/>
    <w:rsid w:val="00004A25"/>
    <w:rsid w:val="00005239"/>
    <w:rsid w:val="000059C0"/>
    <w:rsid w:val="00011169"/>
    <w:rsid w:val="000124D9"/>
    <w:rsid w:val="00013012"/>
    <w:rsid w:val="00013ED6"/>
    <w:rsid w:val="000154F1"/>
    <w:rsid w:val="0001560A"/>
    <w:rsid w:val="00016A1C"/>
    <w:rsid w:val="00016B87"/>
    <w:rsid w:val="00017E33"/>
    <w:rsid w:val="000206CA"/>
    <w:rsid w:val="000233FC"/>
    <w:rsid w:val="00023B3C"/>
    <w:rsid w:val="00023CB7"/>
    <w:rsid w:val="00025F4D"/>
    <w:rsid w:val="0002678F"/>
    <w:rsid w:val="000302B7"/>
    <w:rsid w:val="000316BF"/>
    <w:rsid w:val="0003172C"/>
    <w:rsid w:val="000335EA"/>
    <w:rsid w:val="00033D04"/>
    <w:rsid w:val="00033DB9"/>
    <w:rsid w:val="000341FA"/>
    <w:rsid w:val="0003536D"/>
    <w:rsid w:val="00035608"/>
    <w:rsid w:val="0003617E"/>
    <w:rsid w:val="00036186"/>
    <w:rsid w:val="000362F6"/>
    <w:rsid w:val="0003671A"/>
    <w:rsid w:val="00036A37"/>
    <w:rsid w:val="00036BAA"/>
    <w:rsid w:val="00041C23"/>
    <w:rsid w:val="000427CA"/>
    <w:rsid w:val="00042861"/>
    <w:rsid w:val="00043D64"/>
    <w:rsid w:val="0004424E"/>
    <w:rsid w:val="00045F92"/>
    <w:rsid w:val="00046360"/>
    <w:rsid w:val="000472BA"/>
    <w:rsid w:val="00047657"/>
    <w:rsid w:val="00050011"/>
    <w:rsid w:val="00050BE7"/>
    <w:rsid w:val="00051188"/>
    <w:rsid w:val="00051E2E"/>
    <w:rsid w:val="000535D6"/>
    <w:rsid w:val="00054697"/>
    <w:rsid w:val="00054C9A"/>
    <w:rsid w:val="00055277"/>
    <w:rsid w:val="00056990"/>
    <w:rsid w:val="00056DDA"/>
    <w:rsid w:val="000572CC"/>
    <w:rsid w:val="00057656"/>
    <w:rsid w:val="00057EB3"/>
    <w:rsid w:val="00060334"/>
    <w:rsid w:val="00060832"/>
    <w:rsid w:val="00062219"/>
    <w:rsid w:val="00063D98"/>
    <w:rsid w:val="00065904"/>
    <w:rsid w:val="00065E3C"/>
    <w:rsid w:val="00066200"/>
    <w:rsid w:val="00067E8C"/>
    <w:rsid w:val="000708D9"/>
    <w:rsid w:val="00071561"/>
    <w:rsid w:val="000777ED"/>
    <w:rsid w:val="00077DEE"/>
    <w:rsid w:val="000808EB"/>
    <w:rsid w:val="000821EE"/>
    <w:rsid w:val="00082FE9"/>
    <w:rsid w:val="00083407"/>
    <w:rsid w:val="0008400C"/>
    <w:rsid w:val="00085069"/>
    <w:rsid w:val="00086017"/>
    <w:rsid w:val="000860B9"/>
    <w:rsid w:val="00087C14"/>
    <w:rsid w:val="0009142A"/>
    <w:rsid w:val="000919EA"/>
    <w:rsid w:val="00093340"/>
    <w:rsid w:val="000937B0"/>
    <w:rsid w:val="00094259"/>
    <w:rsid w:val="000950E9"/>
    <w:rsid w:val="00095F55"/>
    <w:rsid w:val="0009727A"/>
    <w:rsid w:val="000A191C"/>
    <w:rsid w:val="000A346E"/>
    <w:rsid w:val="000A3A9D"/>
    <w:rsid w:val="000A3E2B"/>
    <w:rsid w:val="000A5ABF"/>
    <w:rsid w:val="000A72F4"/>
    <w:rsid w:val="000B1C26"/>
    <w:rsid w:val="000B1DF6"/>
    <w:rsid w:val="000B2E02"/>
    <w:rsid w:val="000B55EB"/>
    <w:rsid w:val="000B762D"/>
    <w:rsid w:val="000B7BAD"/>
    <w:rsid w:val="000B7C96"/>
    <w:rsid w:val="000C06F9"/>
    <w:rsid w:val="000C1173"/>
    <w:rsid w:val="000C269B"/>
    <w:rsid w:val="000C2CF0"/>
    <w:rsid w:val="000C3BB2"/>
    <w:rsid w:val="000C5570"/>
    <w:rsid w:val="000C67C7"/>
    <w:rsid w:val="000C6A64"/>
    <w:rsid w:val="000C6FC1"/>
    <w:rsid w:val="000C718A"/>
    <w:rsid w:val="000D09EA"/>
    <w:rsid w:val="000D4587"/>
    <w:rsid w:val="000D5432"/>
    <w:rsid w:val="000D5A4B"/>
    <w:rsid w:val="000D5FA5"/>
    <w:rsid w:val="000D6704"/>
    <w:rsid w:val="000E0031"/>
    <w:rsid w:val="000E0190"/>
    <w:rsid w:val="000E3F35"/>
    <w:rsid w:val="000E4712"/>
    <w:rsid w:val="000E4C67"/>
    <w:rsid w:val="000E60A5"/>
    <w:rsid w:val="000E7211"/>
    <w:rsid w:val="000F08F8"/>
    <w:rsid w:val="000F261D"/>
    <w:rsid w:val="000F2831"/>
    <w:rsid w:val="000F3E7D"/>
    <w:rsid w:val="000F477A"/>
    <w:rsid w:val="000F4F46"/>
    <w:rsid w:val="000F4FB4"/>
    <w:rsid w:val="000F5B38"/>
    <w:rsid w:val="000F718C"/>
    <w:rsid w:val="000F732C"/>
    <w:rsid w:val="000F73A8"/>
    <w:rsid w:val="00103FCD"/>
    <w:rsid w:val="00110436"/>
    <w:rsid w:val="001104AC"/>
    <w:rsid w:val="00111656"/>
    <w:rsid w:val="00113B0E"/>
    <w:rsid w:val="001157A4"/>
    <w:rsid w:val="00115D40"/>
    <w:rsid w:val="001160F1"/>
    <w:rsid w:val="001169B5"/>
    <w:rsid w:val="001176A2"/>
    <w:rsid w:val="00117745"/>
    <w:rsid w:val="001213C7"/>
    <w:rsid w:val="00121502"/>
    <w:rsid w:val="00121BFB"/>
    <w:rsid w:val="00123753"/>
    <w:rsid w:val="00124A6F"/>
    <w:rsid w:val="00130345"/>
    <w:rsid w:val="00130E72"/>
    <w:rsid w:val="00131037"/>
    <w:rsid w:val="0013123C"/>
    <w:rsid w:val="001329AD"/>
    <w:rsid w:val="00133161"/>
    <w:rsid w:val="001415F7"/>
    <w:rsid w:val="00142640"/>
    <w:rsid w:val="001431E6"/>
    <w:rsid w:val="00143FE0"/>
    <w:rsid w:val="0014481A"/>
    <w:rsid w:val="00144F2D"/>
    <w:rsid w:val="001474DC"/>
    <w:rsid w:val="00151A74"/>
    <w:rsid w:val="00152643"/>
    <w:rsid w:val="00153758"/>
    <w:rsid w:val="00153A12"/>
    <w:rsid w:val="0015608F"/>
    <w:rsid w:val="001562DF"/>
    <w:rsid w:val="00156E98"/>
    <w:rsid w:val="00160D76"/>
    <w:rsid w:val="00160FC4"/>
    <w:rsid w:val="00161D43"/>
    <w:rsid w:val="001633E7"/>
    <w:rsid w:val="00163979"/>
    <w:rsid w:val="00163DBF"/>
    <w:rsid w:val="001662A0"/>
    <w:rsid w:val="0016716C"/>
    <w:rsid w:val="00167A84"/>
    <w:rsid w:val="00171ECC"/>
    <w:rsid w:val="0017206F"/>
    <w:rsid w:val="001751B8"/>
    <w:rsid w:val="00180BBC"/>
    <w:rsid w:val="00182D16"/>
    <w:rsid w:val="001830F2"/>
    <w:rsid w:val="001847F9"/>
    <w:rsid w:val="001872E0"/>
    <w:rsid w:val="001907FC"/>
    <w:rsid w:val="00193143"/>
    <w:rsid w:val="0019359E"/>
    <w:rsid w:val="0019549B"/>
    <w:rsid w:val="00196A9C"/>
    <w:rsid w:val="001A09A6"/>
    <w:rsid w:val="001A3CA4"/>
    <w:rsid w:val="001A5DC4"/>
    <w:rsid w:val="001A697B"/>
    <w:rsid w:val="001A72E6"/>
    <w:rsid w:val="001A7CE7"/>
    <w:rsid w:val="001B14A6"/>
    <w:rsid w:val="001B1734"/>
    <w:rsid w:val="001B1BA0"/>
    <w:rsid w:val="001B3684"/>
    <w:rsid w:val="001B408E"/>
    <w:rsid w:val="001B45FE"/>
    <w:rsid w:val="001B5EC9"/>
    <w:rsid w:val="001B7479"/>
    <w:rsid w:val="001B79EC"/>
    <w:rsid w:val="001C1170"/>
    <w:rsid w:val="001C2684"/>
    <w:rsid w:val="001C2B24"/>
    <w:rsid w:val="001C5A46"/>
    <w:rsid w:val="001C7067"/>
    <w:rsid w:val="001C7E40"/>
    <w:rsid w:val="001D078F"/>
    <w:rsid w:val="001D096C"/>
    <w:rsid w:val="001D1519"/>
    <w:rsid w:val="001D200D"/>
    <w:rsid w:val="001D242C"/>
    <w:rsid w:val="001D2D63"/>
    <w:rsid w:val="001D5FC2"/>
    <w:rsid w:val="001D616E"/>
    <w:rsid w:val="001D66BD"/>
    <w:rsid w:val="001D694D"/>
    <w:rsid w:val="001E0CA0"/>
    <w:rsid w:val="001E0CFF"/>
    <w:rsid w:val="001E142A"/>
    <w:rsid w:val="001E1DE6"/>
    <w:rsid w:val="001E2E5E"/>
    <w:rsid w:val="001E3597"/>
    <w:rsid w:val="001E402D"/>
    <w:rsid w:val="001E58CE"/>
    <w:rsid w:val="001E5E03"/>
    <w:rsid w:val="001E60C4"/>
    <w:rsid w:val="001E654D"/>
    <w:rsid w:val="001F0073"/>
    <w:rsid w:val="001F1FF3"/>
    <w:rsid w:val="001F3445"/>
    <w:rsid w:val="001F3AA2"/>
    <w:rsid w:val="001F4067"/>
    <w:rsid w:val="001F42A2"/>
    <w:rsid w:val="001F4355"/>
    <w:rsid w:val="001F5017"/>
    <w:rsid w:val="001F67B2"/>
    <w:rsid w:val="001F7412"/>
    <w:rsid w:val="0020054D"/>
    <w:rsid w:val="0020198F"/>
    <w:rsid w:val="00202115"/>
    <w:rsid w:val="00202637"/>
    <w:rsid w:val="00202734"/>
    <w:rsid w:val="0020445F"/>
    <w:rsid w:val="002055FA"/>
    <w:rsid w:val="00205A6D"/>
    <w:rsid w:val="0020668A"/>
    <w:rsid w:val="00211419"/>
    <w:rsid w:val="00211E97"/>
    <w:rsid w:val="002123BC"/>
    <w:rsid w:val="0021534B"/>
    <w:rsid w:val="002171D8"/>
    <w:rsid w:val="00221AF1"/>
    <w:rsid w:val="0022210C"/>
    <w:rsid w:val="002231C9"/>
    <w:rsid w:val="00224EDA"/>
    <w:rsid w:val="00230844"/>
    <w:rsid w:val="00230BC4"/>
    <w:rsid w:val="002318DC"/>
    <w:rsid w:val="002324A0"/>
    <w:rsid w:val="00232CCE"/>
    <w:rsid w:val="00236728"/>
    <w:rsid w:val="00241B2E"/>
    <w:rsid w:val="00242102"/>
    <w:rsid w:val="002421BA"/>
    <w:rsid w:val="00242A2B"/>
    <w:rsid w:val="00242B97"/>
    <w:rsid w:val="00243324"/>
    <w:rsid w:val="00243640"/>
    <w:rsid w:val="002451CE"/>
    <w:rsid w:val="002473EA"/>
    <w:rsid w:val="0025033F"/>
    <w:rsid w:val="00251537"/>
    <w:rsid w:val="00252124"/>
    <w:rsid w:val="002541EF"/>
    <w:rsid w:val="00255BCF"/>
    <w:rsid w:val="00256D22"/>
    <w:rsid w:val="002576A8"/>
    <w:rsid w:val="002576C4"/>
    <w:rsid w:val="00261528"/>
    <w:rsid w:val="00262B40"/>
    <w:rsid w:val="00262B7A"/>
    <w:rsid w:val="00262BE6"/>
    <w:rsid w:val="00265331"/>
    <w:rsid w:val="00265419"/>
    <w:rsid w:val="002679E8"/>
    <w:rsid w:val="00270BB7"/>
    <w:rsid w:val="002713F9"/>
    <w:rsid w:val="00271483"/>
    <w:rsid w:val="00271FBF"/>
    <w:rsid w:val="00272432"/>
    <w:rsid w:val="002727E8"/>
    <w:rsid w:val="00273015"/>
    <w:rsid w:val="0027395D"/>
    <w:rsid w:val="00273A22"/>
    <w:rsid w:val="00274A94"/>
    <w:rsid w:val="00275C12"/>
    <w:rsid w:val="00275EDF"/>
    <w:rsid w:val="002800CB"/>
    <w:rsid w:val="00280966"/>
    <w:rsid w:val="0028694E"/>
    <w:rsid w:val="002874F6"/>
    <w:rsid w:val="002958D5"/>
    <w:rsid w:val="00296551"/>
    <w:rsid w:val="00296D6E"/>
    <w:rsid w:val="00296D77"/>
    <w:rsid w:val="002A182E"/>
    <w:rsid w:val="002A1EA2"/>
    <w:rsid w:val="002A20FB"/>
    <w:rsid w:val="002A5325"/>
    <w:rsid w:val="002A65CF"/>
    <w:rsid w:val="002A7106"/>
    <w:rsid w:val="002A7764"/>
    <w:rsid w:val="002B14B7"/>
    <w:rsid w:val="002B1D06"/>
    <w:rsid w:val="002B29A5"/>
    <w:rsid w:val="002B5109"/>
    <w:rsid w:val="002B5616"/>
    <w:rsid w:val="002B60AA"/>
    <w:rsid w:val="002B6C9E"/>
    <w:rsid w:val="002C01BD"/>
    <w:rsid w:val="002C0388"/>
    <w:rsid w:val="002C03E2"/>
    <w:rsid w:val="002C06B1"/>
    <w:rsid w:val="002C0C65"/>
    <w:rsid w:val="002C4256"/>
    <w:rsid w:val="002C582A"/>
    <w:rsid w:val="002C7087"/>
    <w:rsid w:val="002D0BC7"/>
    <w:rsid w:val="002D2D97"/>
    <w:rsid w:val="002D310F"/>
    <w:rsid w:val="002D5F5E"/>
    <w:rsid w:val="002D68C5"/>
    <w:rsid w:val="002D68D1"/>
    <w:rsid w:val="002D7420"/>
    <w:rsid w:val="002E0DD3"/>
    <w:rsid w:val="002E11DE"/>
    <w:rsid w:val="002E40AC"/>
    <w:rsid w:val="002F17B6"/>
    <w:rsid w:val="002F4FD4"/>
    <w:rsid w:val="002F554D"/>
    <w:rsid w:val="002F5723"/>
    <w:rsid w:val="002F7A83"/>
    <w:rsid w:val="00300409"/>
    <w:rsid w:val="00301E33"/>
    <w:rsid w:val="00302519"/>
    <w:rsid w:val="00302816"/>
    <w:rsid w:val="0030292B"/>
    <w:rsid w:val="00303B07"/>
    <w:rsid w:val="00304BC4"/>
    <w:rsid w:val="00305019"/>
    <w:rsid w:val="0030527A"/>
    <w:rsid w:val="00305306"/>
    <w:rsid w:val="00306121"/>
    <w:rsid w:val="003065D3"/>
    <w:rsid w:val="003075E0"/>
    <w:rsid w:val="00307897"/>
    <w:rsid w:val="003107D8"/>
    <w:rsid w:val="003116B1"/>
    <w:rsid w:val="003121DA"/>
    <w:rsid w:val="00312521"/>
    <w:rsid w:val="00313211"/>
    <w:rsid w:val="003138F8"/>
    <w:rsid w:val="0031440C"/>
    <w:rsid w:val="00315271"/>
    <w:rsid w:val="0031549F"/>
    <w:rsid w:val="0031565C"/>
    <w:rsid w:val="0031702D"/>
    <w:rsid w:val="0031705B"/>
    <w:rsid w:val="00317BAD"/>
    <w:rsid w:val="00322024"/>
    <w:rsid w:val="003231B7"/>
    <w:rsid w:val="00323B0D"/>
    <w:rsid w:val="00323F2F"/>
    <w:rsid w:val="0032572C"/>
    <w:rsid w:val="00332E7D"/>
    <w:rsid w:val="00334BDD"/>
    <w:rsid w:val="00341E2E"/>
    <w:rsid w:val="003422CE"/>
    <w:rsid w:val="003443AB"/>
    <w:rsid w:val="00345483"/>
    <w:rsid w:val="00345CB9"/>
    <w:rsid w:val="00347A68"/>
    <w:rsid w:val="003510FF"/>
    <w:rsid w:val="00352DD5"/>
    <w:rsid w:val="00353935"/>
    <w:rsid w:val="00353A57"/>
    <w:rsid w:val="00353BDA"/>
    <w:rsid w:val="00354220"/>
    <w:rsid w:val="00355204"/>
    <w:rsid w:val="003563D4"/>
    <w:rsid w:val="00356784"/>
    <w:rsid w:val="00356BF6"/>
    <w:rsid w:val="00357FAC"/>
    <w:rsid w:val="00360D3B"/>
    <w:rsid w:val="00361232"/>
    <w:rsid w:val="00361E46"/>
    <w:rsid w:val="00363279"/>
    <w:rsid w:val="003644BD"/>
    <w:rsid w:val="003657BF"/>
    <w:rsid w:val="00365F8E"/>
    <w:rsid w:val="003668F0"/>
    <w:rsid w:val="00366BD8"/>
    <w:rsid w:val="0037034B"/>
    <w:rsid w:val="00370371"/>
    <w:rsid w:val="003704B2"/>
    <w:rsid w:val="0037050D"/>
    <w:rsid w:val="003742E4"/>
    <w:rsid w:val="00374BD3"/>
    <w:rsid w:val="0037516E"/>
    <w:rsid w:val="00375658"/>
    <w:rsid w:val="0037567A"/>
    <w:rsid w:val="00375F30"/>
    <w:rsid w:val="00380D32"/>
    <w:rsid w:val="00383E33"/>
    <w:rsid w:val="003843A9"/>
    <w:rsid w:val="00385998"/>
    <w:rsid w:val="00391CC7"/>
    <w:rsid w:val="00391E3F"/>
    <w:rsid w:val="00392A6C"/>
    <w:rsid w:val="00392B04"/>
    <w:rsid w:val="00394CAA"/>
    <w:rsid w:val="00396216"/>
    <w:rsid w:val="00396CE0"/>
    <w:rsid w:val="003971CE"/>
    <w:rsid w:val="003A06BF"/>
    <w:rsid w:val="003A3D85"/>
    <w:rsid w:val="003A3DF7"/>
    <w:rsid w:val="003A4053"/>
    <w:rsid w:val="003A50CC"/>
    <w:rsid w:val="003A5BB9"/>
    <w:rsid w:val="003A61C0"/>
    <w:rsid w:val="003A698E"/>
    <w:rsid w:val="003A6A87"/>
    <w:rsid w:val="003A6B9F"/>
    <w:rsid w:val="003A7079"/>
    <w:rsid w:val="003A74C6"/>
    <w:rsid w:val="003B0C61"/>
    <w:rsid w:val="003B17E9"/>
    <w:rsid w:val="003B1B9B"/>
    <w:rsid w:val="003B3E02"/>
    <w:rsid w:val="003C034B"/>
    <w:rsid w:val="003C0461"/>
    <w:rsid w:val="003C1DC3"/>
    <w:rsid w:val="003C214C"/>
    <w:rsid w:val="003C2A22"/>
    <w:rsid w:val="003C43B2"/>
    <w:rsid w:val="003C462C"/>
    <w:rsid w:val="003C5274"/>
    <w:rsid w:val="003C602C"/>
    <w:rsid w:val="003C7B6F"/>
    <w:rsid w:val="003C7CBD"/>
    <w:rsid w:val="003D10C6"/>
    <w:rsid w:val="003D1213"/>
    <w:rsid w:val="003D1555"/>
    <w:rsid w:val="003D1CCC"/>
    <w:rsid w:val="003D1E19"/>
    <w:rsid w:val="003D1E5C"/>
    <w:rsid w:val="003D3A9B"/>
    <w:rsid w:val="003D545E"/>
    <w:rsid w:val="003D6126"/>
    <w:rsid w:val="003D63AC"/>
    <w:rsid w:val="003D7B97"/>
    <w:rsid w:val="003D7D6A"/>
    <w:rsid w:val="003E0024"/>
    <w:rsid w:val="003E102C"/>
    <w:rsid w:val="003E173E"/>
    <w:rsid w:val="003E3B2A"/>
    <w:rsid w:val="003E6ED2"/>
    <w:rsid w:val="003F14F9"/>
    <w:rsid w:val="003F204F"/>
    <w:rsid w:val="003F3C74"/>
    <w:rsid w:val="003F3E97"/>
    <w:rsid w:val="003F402F"/>
    <w:rsid w:val="003F453C"/>
    <w:rsid w:val="003F5861"/>
    <w:rsid w:val="003F6A9C"/>
    <w:rsid w:val="003F6C71"/>
    <w:rsid w:val="003F6E2B"/>
    <w:rsid w:val="003F6E7B"/>
    <w:rsid w:val="003F6F8E"/>
    <w:rsid w:val="003F7186"/>
    <w:rsid w:val="00401C84"/>
    <w:rsid w:val="00403423"/>
    <w:rsid w:val="00403B48"/>
    <w:rsid w:val="0040408F"/>
    <w:rsid w:val="00404F3C"/>
    <w:rsid w:val="00405045"/>
    <w:rsid w:val="00406643"/>
    <w:rsid w:val="00406AAE"/>
    <w:rsid w:val="0041094A"/>
    <w:rsid w:val="004125E8"/>
    <w:rsid w:val="00412B84"/>
    <w:rsid w:val="00412F00"/>
    <w:rsid w:val="00413093"/>
    <w:rsid w:val="004135B2"/>
    <w:rsid w:val="00413C5F"/>
    <w:rsid w:val="0041402F"/>
    <w:rsid w:val="00415893"/>
    <w:rsid w:val="004158A9"/>
    <w:rsid w:val="00415A51"/>
    <w:rsid w:val="00415B61"/>
    <w:rsid w:val="00416CF9"/>
    <w:rsid w:val="00417656"/>
    <w:rsid w:val="00420092"/>
    <w:rsid w:val="004207A3"/>
    <w:rsid w:val="004229D2"/>
    <w:rsid w:val="0042354B"/>
    <w:rsid w:val="00427764"/>
    <w:rsid w:val="004307CA"/>
    <w:rsid w:val="00430AD8"/>
    <w:rsid w:val="004328F8"/>
    <w:rsid w:val="0043303F"/>
    <w:rsid w:val="00433A07"/>
    <w:rsid w:val="00440655"/>
    <w:rsid w:val="00440D48"/>
    <w:rsid w:val="00441FB6"/>
    <w:rsid w:val="004443C6"/>
    <w:rsid w:val="00444707"/>
    <w:rsid w:val="00444982"/>
    <w:rsid w:val="00445D63"/>
    <w:rsid w:val="00445E2A"/>
    <w:rsid w:val="00447252"/>
    <w:rsid w:val="00454488"/>
    <w:rsid w:val="00454E99"/>
    <w:rsid w:val="004610F3"/>
    <w:rsid w:val="00462BEB"/>
    <w:rsid w:val="00463927"/>
    <w:rsid w:val="00463D42"/>
    <w:rsid w:val="00464553"/>
    <w:rsid w:val="00464571"/>
    <w:rsid w:val="00465711"/>
    <w:rsid w:val="00465CC3"/>
    <w:rsid w:val="00471422"/>
    <w:rsid w:val="00471684"/>
    <w:rsid w:val="0047172E"/>
    <w:rsid w:val="004719FB"/>
    <w:rsid w:val="00472CDD"/>
    <w:rsid w:val="0047552D"/>
    <w:rsid w:val="00476D6B"/>
    <w:rsid w:val="00477082"/>
    <w:rsid w:val="004776A8"/>
    <w:rsid w:val="00481D28"/>
    <w:rsid w:val="00481E72"/>
    <w:rsid w:val="00483238"/>
    <w:rsid w:val="0048388F"/>
    <w:rsid w:val="00484058"/>
    <w:rsid w:val="0048466C"/>
    <w:rsid w:val="004861DA"/>
    <w:rsid w:val="004864EA"/>
    <w:rsid w:val="004868AA"/>
    <w:rsid w:val="00491D4E"/>
    <w:rsid w:val="0049236D"/>
    <w:rsid w:val="004925A1"/>
    <w:rsid w:val="00494E12"/>
    <w:rsid w:val="004950C8"/>
    <w:rsid w:val="00495278"/>
    <w:rsid w:val="004954A5"/>
    <w:rsid w:val="00495A23"/>
    <w:rsid w:val="004967C5"/>
    <w:rsid w:val="004A0FF6"/>
    <w:rsid w:val="004A30E5"/>
    <w:rsid w:val="004A3319"/>
    <w:rsid w:val="004A443A"/>
    <w:rsid w:val="004A5D6A"/>
    <w:rsid w:val="004A6877"/>
    <w:rsid w:val="004A6CB5"/>
    <w:rsid w:val="004A75AC"/>
    <w:rsid w:val="004B1497"/>
    <w:rsid w:val="004B4351"/>
    <w:rsid w:val="004B56FF"/>
    <w:rsid w:val="004B6215"/>
    <w:rsid w:val="004B679C"/>
    <w:rsid w:val="004C168D"/>
    <w:rsid w:val="004C4642"/>
    <w:rsid w:val="004C472E"/>
    <w:rsid w:val="004C4F22"/>
    <w:rsid w:val="004C606F"/>
    <w:rsid w:val="004C6E6B"/>
    <w:rsid w:val="004C71CB"/>
    <w:rsid w:val="004D1B13"/>
    <w:rsid w:val="004D1F63"/>
    <w:rsid w:val="004D22D5"/>
    <w:rsid w:val="004D2AA8"/>
    <w:rsid w:val="004D2C05"/>
    <w:rsid w:val="004D40CF"/>
    <w:rsid w:val="004D6C23"/>
    <w:rsid w:val="004D7A23"/>
    <w:rsid w:val="004D7ED7"/>
    <w:rsid w:val="004E0EDA"/>
    <w:rsid w:val="004E0F7E"/>
    <w:rsid w:val="004E1240"/>
    <w:rsid w:val="004E47FE"/>
    <w:rsid w:val="004E4BC6"/>
    <w:rsid w:val="004E4F30"/>
    <w:rsid w:val="004E6034"/>
    <w:rsid w:val="004E65E1"/>
    <w:rsid w:val="004E6F66"/>
    <w:rsid w:val="004E789D"/>
    <w:rsid w:val="004F138C"/>
    <w:rsid w:val="004F4E29"/>
    <w:rsid w:val="004F604F"/>
    <w:rsid w:val="00501F0C"/>
    <w:rsid w:val="00504332"/>
    <w:rsid w:val="005049AE"/>
    <w:rsid w:val="00505DDD"/>
    <w:rsid w:val="0050745B"/>
    <w:rsid w:val="005078B3"/>
    <w:rsid w:val="00507F0E"/>
    <w:rsid w:val="00510473"/>
    <w:rsid w:val="00511206"/>
    <w:rsid w:val="00511382"/>
    <w:rsid w:val="00511479"/>
    <w:rsid w:val="00512BD3"/>
    <w:rsid w:val="005148AD"/>
    <w:rsid w:val="00517025"/>
    <w:rsid w:val="0051799D"/>
    <w:rsid w:val="00517B13"/>
    <w:rsid w:val="00520941"/>
    <w:rsid w:val="00520C3C"/>
    <w:rsid w:val="00520DCA"/>
    <w:rsid w:val="00520E16"/>
    <w:rsid w:val="0052190C"/>
    <w:rsid w:val="005233B6"/>
    <w:rsid w:val="00523B3F"/>
    <w:rsid w:val="005253E2"/>
    <w:rsid w:val="00526A49"/>
    <w:rsid w:val="00527784"/>
    <w:rsid w:val="00530ACE"/>
    <w:rsid w:val="00530B4C"/>
    <w:rsid w:val="00531F73"/>
    <w:rsid w:val="00532C14"/>
    <w:rsid w:val="005358D9"/>
    <w:rsid w:val="00535FD0"/>
    <w:rsid w:val="005377B5"/>
    <w:rsid w:val="00540A3B"/>
    <w:rsid w:val="00541069"/>
    <w:rsid w:val="005413C7"/>
    <w:rsid w:val="00541576"/>
    <w:rsid w:val="00542128"/>
    <w:rsid w:val="0054378C"/>
    <w:rsid w:val="00543C59"/>
    <w:rsid w:val="0054580D"/>
    <w:rsid w:val="00546E9A"/>
    <w:rsid w:val="00547B25"/>
    <w:rsid w:val="005500F6"/>
    <w:rsid w:val="005519F5"/>
    <w:rsid w:val="0055270B"/>
    <w:rsid w:val="00554CA8"/>
    <w:rsid w:val="005558F3"/>
    <w:rsid w:val="00557016"/>
    <w:rsid w:val="005606F2"/>
    <w:rsid w:val="0056291B"/>
    <w:rsid w:val="005630E8"/>
    <w:rsid w:val="005631BD"/>
    <w:rsid w:val="00563F2A"/>
    <w:rsid w:val="00564258"/>
    <w:rsid w:val="00567725"/>
    <w:rsid w:val="005677C4"/>
    <w:rsid w:val="00571F12"/>
    <w:rsid w:val="005721C2"/>
    <w:rsid w:val="00572439"/>
    <w:rsid w:val="00572A60"/>
    <w:rsid w:val="005740A1"/>
    <w:rsid w:val="00575C4C"/>
    <w:rsid w:val="00575DD2"/>
    <w:rsid w:val="0057770B"/>
    <w:rsid w:val="005804DA"/>
    <w:rsid w:val="005813FA"/>
    <w:rsid w:val="005839B6"/>
    <w:rsid w:val="0058464D"/>
    <w:rsid w:val="00584A4B"/>
    <w:rsid w:val="00584EF0"/>
    <w:rsid w:val="005867F2"/>
    <w:rsid w:val="00586B12"/>
    <w:rsid w:val="00586EDF"/>
    <w:rsid w:val="005874D4"/>
    <w:rsid w:val="00590312"/>
    <w:rsid w:val="00590383"/>
    <w:rsid w:val="00591153"/>
    <w:rsid w:val="00592507"/>
    <w:rsid w:val="00592B77"/>
    <w:rsid w:val="00594359"/>
    <w:rsid w:val="0059580B"/>
    <w:rsid w:val="005A060C"/>
    <w:rsid w:val="005A3D05"/>
    <w:rsid w:val="005A5009"/>
    <w:rsid w:val="005B060F"/>
    <w:rsid w:val="005B1591"/>
    <w:rsid w:val="005B43ED"/>
    <w:rsid w:val="005B5913"/>
    <w:rsid w:val="005B6740"/>
    <w:rsid w:val="005B676D"/>
    <w:rsid w:val="005C0537"/>
    <w:rsid w:val="005C182E"/>
    <w:rsid w:val="005C1B27"/>
    <w:rsid w:val="005C1D25"/>
    <w:rsid w:val="005C2836"/>
    <w:rsid w:val="005C36D4"/>
    <w:rsid w:val="005C3782"/>
    <w:rsid w:val="005C378C"/>
    <w:rsid w:val="005C583B"/>
    <w:rsid w:val="005C685B"/>
    <w:rsid w:val="005D0468"/>
    <w:rsid w:val="005D0648"/>
    <w:rsid w:val="005D0875"/>
    <w:rsid w:val="005D117C"/>
    <w:rsid w:val="005D3323"/>
    <w:rsid w:val="005D3DC0"/>
    <w:rsid w:val="005D60F3"/>
    <w:rsid w:val="005D614D"/>
    <w:rsid w:val="005E14F5"/>
    <w:rsid w:val="005E2971"/>
    <w:rsid w:val="005E347F"/>
    <w:rsid w:val="005E4C4F"/>
    <w:rsid w:val="005E4DDB"/>
    <w:rsid w:val="005E646F"/>
    <w:rsid w:val="005E75D3"/>
    <w:rsid w:val="005E770A"/>
    <w:rsid w:val="005E7923"/>
    <w:rsid w:val="005F2CCB"/>
    <w:rsid w:val="005F3B41"/>
    <w:rsid w:val="005F5C9E"/>
    <w:rsid w:val="005F6481"/>
    <w:rsid w:val="005F69BA"/>
    <w:rsid w:val="005F6A80"/>
    <w:rsid w:val="005F76DE"/>
    <w:rsid w:val="005F7AAC"/>
    <w:rsid w:val="006002A0"/>
    <w:rsid w:val="0060361A"/>
    <w:rsid w:val="00603ACC"/>
    <w:rsid w:val="00603BAA"/>
    <w:rsid w:val="006051AE"/>
    <w:rsid w:val="00605227"/>
    <w:rsid w:val="00605238"/>
    <w:rsid w:val="00605537"/>
    <w:rsid w:val="0060647E"/>
    <w:rsid w:val="0061018E"/>
    <w:rsid w:val="00611277"/>
    <w:rsid w:val="00611561"/>
    <w:rsid w:val="00612856"/>
    <w:rsid w:val="00612937"/>
    <w:rsid w:val="00614665"/>
    <w:rsid w:val="00614BFB"/>
    <w:rsid w:val="00615DF3"/>
    <w:rsid w:val="00616775"/>
    <w:rsid w:val="00616A7B"/>
    <w:rsid w:val="00620173"/>
    <w:rsid w:val="00620481"/>
    <w:rsid w:val="00620742"/>
    <w:rsid w:val="0062186A"/>
    <w:rsid w:val="00622621"/>
    <w:rsid w:val="006240FD"/>
    <w:rsid w:val="00626A9A"/>
    <w:rsid w:val="0062715E"/>
    <w:rsid w:val="006311DD"/>
    <w:rsid w:val="0063175B"/>
    <w:rsid w:val="00633001"/>
    <w:rsid w:val="00634230"/>
    <w:rsid w:val="00634A98"/>
    <w:rsid w:val="00635C95"/>
    <w:rsid w:val="00636943"/>
    <w:rsid w:val="00640A7F"/>
    <w:rsid w:val="00641892"/>
    <w:rsid w:val="00643278"/>
    <w:rsid w:val="00644307"/>
    <w:rsid w:val="0064451B"/>
    <w:rsid w:val="006452F6"/>
    <w:rsid w:val="00646168"/>
    <w:rsid w:val="0065096F"/>
    <w:rsid w:val="00650E00"/>
    <w:rsid w:val="006514A8"/>
    <w:rsid w:val="00651FF8"/>
    <w:rsid w:val="006545FA"/>
    <w:rsid w:val="00654EB5"/>
    <w:rsid w:val="00655544"/>
    <w:rsid w:val="00655B06"/>
    <w:rsid w:val="00655B5A"/>
    <w:rsid w:val="00656143"/>
    <w:rsid w:val="006601DC"/>
    <w:rsid w:val="006606FE"/>
    <w:rsid w:val="00660ABD"/>
    <w:rsid w:val="00660C46"/>
    <w:rsid w:val="006629ED"/>
    <w:rsid w:val="0066449F"/>
    <w:rsid w:val="00664B84"/>
    <w:rsid w:val="00670056"/>
    <w:rsid w:val="006703A7"/>
    <w:rsid w:val="0067104C"/>
    <w:rsid w:val="0067135D"/>
    <w:rsid w:val="0067499F"/>
    <w:rsid w:val="00674AD1"/>
    <w:rsid w:val="006768D2"/>
    <w:rsid w:val="0067788D"/>
    <w:rsid w:val="00680A91"/>
    <w:rsid w:val="006819DE"/>
    <w:rsid w:val="00682A71"/>
    <w:rsid w:val="006841D7"/>
    <w:rsid w:val="006872C9"/>
    <w:rsid w:val="006878FF"/>
    <w:rsid w:val="00687F59"/>
    <w:rsid w:val="00687F6B"/>
    <w:rsid w:val="006901CE"/>
    <w:rsid w:val="006904F7"/>
    <w:rsid w:val="0069088C"/>
    <w:rsid w:val="00690AE5"/>
    <w:rsid w:val="006918C4"/>
    <w:rsid w:val="00691B54"/>
    <w:rsid w:val="006933FA"/>
    <w:rsid w:val="00696E12"/>
    <w:rsid w:val="00696F24"/>
    <w:rsid w:val="00696F65"/>
    <w:rsid w:val="006979BB"/>
    <w:rsid w:val="00697FAC"/>
    <w:rsid w:val="006A08BE"/>
    <w:rsid w:val="006A0FBB"/>
    <w:rsid w:val="006A10B9"/>
    <w:rsid w:val="006A1145"/>
    <w:rsid w:val="006A1C43"/>
    <w:rsid w:val="006A1EBD"/>
    <w:rsid w:val="006A242A"/>
    <w:rsid w:val="006A2625"/>
    <w:rsid w:val="006A2E4B"/>
    <w:rsid w:val="006A3E1D"/>
    <w:rsid w:val="006A4444"/>
    <w:rsid w:val="006A5157"/>
    <w:rsid w:val="006A6A10"/>
    <w:rsid w:val="006B16F9"/>
    <w:rsid w:val="006B27F0"/>
    <w:rsid w:val="006B2838"/>
    <w:rsid w:val="006B5D48"/>
    <w:rsid w:val="006B60C3"/>
    <w:rsid w:val="006B62C4"/>
    <w:rsid w:val="006B651B"/>
    <w:rsid w:val="006B75D4"/>
    <w:rsid w:val="006C2AC1"/>
    <w:rsid w:val="006C2B3C"/>
    <w:rsid w:val="006C316E"/>
    <w:rsid w:val="006C3687"/>
    <w:rsid w:val="006C3A8F"/>
    <w:rsid w:val="006C4478"/>
    <w:rsid w:val="006C497C"/>
    <w:rsid w:val="006D2080"/>
    <w:rsid w:val="006D22EE"/>
    <w:rsid w:val="006D450A"/>
    <w:rsid w:val="006D4BFC"/>
    <w:rsid w:val="006D500D"/>
    <w:rsid w:val="006D76A8"/>
    <w:rsid w:val="006E4AD2"/>
    <w:rsid w:val="006E653D"/>
    <w:rsid w:val="006E74F4"/>
    <w:rsid w:val="006E79D9"/>
    <w:rsid w:val="006F170F"/>
    <w:rsid w:val="006F1BB4"/>
    <w:rsid w:val="006F5BC3"/>
    <w:rsid w:val="006F69F3"/>
    <w:rsid w:val="006F79B2"/>
    <w:rsid w:val="006F7BC0"/>
    <w:rsid w:val="00700375"/>
    <w:rsid w:val="007009A6"/>
    <w:rsid w:val="00700FED"/>
    <w:rsid w:val="00703956"/>
    <w:rsid w:val="00703EE2"/>
    <w:rsid w:val="007055C4"/>
    <w:rsid w:val="00706A58"/>
    <w:rsid w:val="00707107"/>
    <w:rsid w:val="00707673"/>
    <w:rsid w:val="00710131"/>
    <w:rsid w:val="007102AD"/>
    <w:rsid w:val="007107C0"/>
    <w:rsid w:val="0071172F"/>
    <w:rsid w:val="00711EBD"/>
    <w:rsid w:val="00712791"/>
    <w:rsid w:val="00713968"/>
    <w:rsid w:val="007150E8"/>
    <w:rsid w:val="0071608A"/>
    <w:rsid w:val="00716F6A"/>
    <w:rsid w:val="007206C0"/>
    <w:rsid w:val="007210D2"/>
    <w:rsid w:val="00721FB5"/>
    <w:rsid w:val="00722F96"/>
    <w:rsid w:val="00726161"/>
    <w:rsid w:val="00726539"/>
    <w:rsid w:val="00727AB3"/>
    <w:rsid w:val="00730904"/>
    <w:rsid w:val="00730B0A"/>
    <w:rsid w:val="00733372"/>
    <w:rsid w:val="007368A3"/>
    <w:rsid w:val="00736DE8"/>
    <w:rsid w:val="007410AA"/>
    <w:rsid w:val="0074225E"/>
    <w:rsid w:val="00743026"/>
    <w:rsid w:val="00743646"/>
    <w:rsid w:val="00743A77"/>
    <w:rsid w:val="00745947"/>
    <w:rsid w:val="00745FAE"/>
    <w:rsid w:val="007471DC"/>
    <w:rsid w:val="00747699"/>
    <w:rsid w:val="00750A7D"/>
    <w:rsid w:val="00750F07"/>
    <w:rsid w:val="00752F37"/>
    <w:rsid w:val="0075303C"/>
    <w:rsid w:val="0075590C"/>
    <w:rsid w:val="00760FB2"/>
    <w:rsid w:val="0076126E"/>
    <w:rsid w:val="00763CB8"/>
    <w:rsid w:val="0076492F"/>
    <w:rsid w:val="00767742"/>
    <w:rsid w:val="00767AE4"/>
    <w:rsid w:val="007703AD"/>
    <w:rsid w:val="00770482"/>
    <w:rsid w:val="007716E4"/>
    <w:rsid w:val="007725B3"/>
    <w:rsid w:val="00773EA9"/>
    <w:rsid w:val="00774C21"/>
    <w:rsid w:val="00775579"/>
    <w:rsid w:val="00775684"/>
    <w:rsid w:val="0077583C"/>
    <w:rsid w:val="00775B7D"/>
    <w:rsid w:val="007770DA"/>
    <w:rsid w:val="00780407"/>
    <w:rsid w:val="007810D9"/>
    <w:rsid w:val="0078200B"/>
    <w:rsid w:val="007826D1"/>
    <w:rsid w:val="007845EF"/>
    <w:rsid w:val="00785FF0"/>
    <w:rsid w:val="00787B4B"/>
    <w:rsid w:val="007933BA"/>
    <w:rsid w:val="007956BD"/>
    <w:rsid w:val="00797D98"/>
    <w:rsid w:val="007A1828"/>
    <w:rsid w:val="007A5963"/>
    <w:rsid w:val="007B1A0C"/>
    <w:rsid w:val="007B2A6C"/>
    <w:rsid w:val="007B2BE3"/>
    <w:rsid w:val="007B2BEC"/>
    <w:rsid w:val="007B2E3D"/>
    <w:rsid w:val="007B3D20"/>
    <w:rsid w:val="007B574E"/>
    <w:rsid w:val="007B7107"/>
    <w:rsid w:val="007B74B0"/>
    <w:rsid w:val="007B7711"/>
    <w:rsid w:val="007C0399"/>
    <w:rsid w:val="007C094A"/>
    <w:rsid w:val="007C2640"/>
    <w:rsid w:val="007D1B54"/>
    <w:rsid w:val="007D2749"/>
    <w:rsid w:val="007D3E99"/>
    <w:rsid w:val="007D5F8D"/>
    <w:rsid w:val="007D69E2"/>
    <w:rsid w:val="007E2145"/>
    <w:rsid w:val="007E2D4A"/>
    <w:rsid w:val="007E720A"/>
    <w:rsid w:val="007F0015"/>
    <w:rsid w:val="007F0AAD"/>
    <w:rsid w:val="007F118D"/>
    <w:rsid w:val="007F3434"/>
    <w:rsid w:val="007F369F"/>
    <w:rsid w:val="007F3BAC"/>
    <w:rsid w:val="007F58D2"/>
    <w:rsid w:val="007F5A01"/>
    <w:rsid w:val="007F5F2C"/>
    <w:rsid w:val="0080041A"/>
    <w:rsid w:val="00803344"/>
    <w:rsid w:val="00803725"/>
    <w:rsid w:val="00803B01"/>
    <w:rsid w:val="0080427A"/>
    <w:rsid w:val="00804463"/>
    <w:rsid w:val="0080524B"/>
    <w:rsid w:val="008060C4"/>
    <w:rsid w:val="00806E7D"/>
    <w:rsid w:val="00811E04"/>
    <w:rsid w:val="008141A4"/>
    <w:rsid w:val="00814A51"/>
    <w:rsid w:val="008157F6"/>
    <w:rsid w:val="00815929"/>
    <w:rsid w:val="00815938"/>
    <w:rsid w:val="00815EF6"/>
    <w:rsid w:val="00815FEB"/>
    <w:rsid w:val="008160EF"/>
    <w:rsid w:val="00816C79"/>
    <w:rsid w:val="00820511"/>
    <w:rsid w:val="00821062"/>
    <w:rsid w:val="008219D3"/>
    <w:rsid w:val="0082655B"/>
    <w:rsid w:val="00830DC7"/>
    <w:rsid w:val="00833B31"/>
    <w:rsid w:val="00833FEE"/>
    <w:rsid w:val="0083432E"/>
    <w:rsid w:val="00836460"/>
    <w:rsid w:val="00837C60"/>
    <w:rsid w:val="00840B5D"/>
    <w:rsid w:val="008417A1"/>
    <w:rsid w:val="00843603"/>
    <w:rsid w:val="0084512D"/>
    <w:rsid w:val="008456DD"/>
    <w:rsid w:val="00845931"/>
    <w:rsid w:val="00845970"/>
    <w:rsid w:val="00846494"/>
    <w:rsid w:val="0084754A"/>
    <w:rsid w:val="00847CE6"/>
    <w:rsid w:val="008520D2"/>
    <w:rsid w:val="00852B39"/>
    <w:rsid w:val="00854141"/>
    <w:rsid w:val="00854A66"/>
    <w:rsid w:val="00854B80"/>
    <w:rsid w:val="00855293"/>
    <w:rsid w:val="0085745C"/>
    <w:rsid w:val="00857AB4"/>
    <w:rsid w:val="008610A1"/>
    <w:rsid w:val="008612B9"/>
    <w:rsid w:val="008625ED"/>
    <w:rsid w:val="008627F2"/>
    <w:rsid w:val="0086569B"/>
    <w:rsid w:val="00866C0A"/>
    <w:rsid w:val="00866CA0"/>
    <w:rsid w:val="00867D85"/>
    <w:rsid w:val="00867D88"/>
    <w:rsid w:val="0087104F"/>
    <w:rsid w:val="0087116F"/>
    <w:rsid w:val="00871BF4"/>
    <w:rsid w:val="00872BEF"/>
    <w:rsid w:val="00875646"/>
    <w:rsid w:val="00875F50"/>
    <w:rsid w:val="0087682F"/>
    <w:rsid w:val="00880794"/>
    <w:rsid w:val="00882C37"/>
    <w:rsid w:val="008836DB"/>
    <w:rsid w:val="00883B68"/>
    <w:rsid w:val="00884F2A"/>
    <w:rsid w:val="0088638B"/>
    <w:rsid w:val="0088667D"/>
    <w:rsid w:val="008867BF"/>
    <w:rsid w:val="008868DD"/>
    <w:rsid w:val="0088760B"/>
    <w:rsid w:val="0088774F"/>
    <w:rsid w:val="00887897"/>
    <w:rsid w:val="00890CF5"/>
    <w:rsid w:val="00890E59"/>
    <w:rsid w:val="0089128E"/>
    <w:rsid w:val="00894CB2"/>
    <w:rsid w:val="0089524D"/>
    <w:rsid w:val="00895A24"/>
    <w:rsid w:val="00896715"/>
    <w:rsid w:val="00897018"/>
    <w:rsid w:val="008A2A9F"/>
    <w:rsid w:val="008A2B20"/>
    <w:rsid w:val="008A5B46"/>
    <w:rsid w:val="008A6239"/>
    <w:rsid w:val="008A66DB"/>
    <w:rsid w:val="008B0252"/>
    <w:rsid w:val="008B2BCF"/>
    <w:rsid w:val="008B492D"/>
    <w:rsid w:val="008B49AD"/>
    <w:rsid w:val="008B4DC9"/>
    <w:rsid w:val="008B71F1"/>
    <w:rsid w:val="008C0F68"/>
    <w:rsid w:val="008C1227"/>
    <w:rsid w:val="008C2DB0"/>
    <w:rsid w:val="008C34E8"/>
    <w:rsid w:val="008C4B5D"/>
    <w:rsid w:val="008C502F"/>
    <w:rsid w:val="008D0727"/>
    <w:rsid w:val="008D6BE3"/>
    <w:rsid w:val="008D7950"/>
    <w:rsid w:val="008E051C"/>
    <w:rsid w:val="008E49D4"/>
    <w:rsid w:val="008F0084"/>
    <w:rsid w:val="008F0564"/>
    <w:rsid w:val="008F0DEB"/>
    <w:rsid w:val="008F3166"/>
    <w:rsid w:val="008F332C"/>
    <w:rsid w:val="008F65BB"/>
    <w:rsid w:val="0090057C"/>
    <w:rsid w:val="00901A4C"/>
    <w:rsid w:val="00901DC3"/>
    <w:rsid w:val="009034E0"/>
    <w:rsid w:val="009044D8"/>
    <w:rsid w:val="00904624"/>
    <w:rsid w:val="00905104"/>
    <w:rsid w:val="00905ECA"/>
    <w:rsid w:val="0090741C"/>
    <w:rsid w:val="009108CA"/>
    <w:rsid w:val="009125E6"/>
    <w:rsid w:val="00914D1A"/>
    <w:rsid w:val="00915733"/>
    <w:rsid w:val="00917F9E"/>
    <w:rsid w:val="009201CE"/>
    <w:rsid w:val="00920BF7"/>
    <w:rsid w:val="00921EC1"/>
    <w:rsid w:val="00922724"/>
    <w:rsid w:val="00923A49"/>
    <w:rsid w:val="00923F29"/>
    <w:rsid w:val="00924C66"/>
    <w:rsid w:val="009255E5"/>
    <w:rsid w:val="00926BD5"/>
    <w:rsid w:val="00927E0D"/>
    <w:rsid w:val="0093084E"/>
    <w:rsid w:val="00930A94"/>
    <w:rsid w:val="00930E94"/>
    <w:rsid w:val="009315B2"/>
    <w:rsid w:val="00932EF4"/>
    <w:rsid w:val="00932F13"/>
    <w:rsid w:val="00932FAE"/>
    <w:rsid w:val="009334B5"/>
    <w:rsid w:val="009335DC"/>
    <w:rsid w:val="00934FBD"/>
    <w:rsid w:val="00935EB1"/>
    <w:rsid w:val="0093628A"/>
    <w:rsid w:val="0093737B"/>
    <w:rsid w:val="00937655"/>
    <w:rsid w:val="00940C8B"/>
    <w:rsid w:val="00941C11"/>
    <w:rsid w:val="009429B4"/>
    <w:rsid w:val="00943EBC"/>
    <w:rsid w:val="0094575A"/>
    <w:rsid w:val="00945794"/>
    <w:rsid w:val="00945B83"/>
    <w:rsid w:val="00947CEC"/>
    <w:rsid w:val="00950503"/>
    <w:rsid w:val="009508B5"/>
    <w:rsid w:val="00951337"/>
    <w:rsid w:val="009525AD"/>
    <w:rsid w:val="00953121"/>
    <w:rsid w:val="00953DB4"/>
    <w:rsid w:val="009545D4"/>
    <w:rsid w:val="009555E9"/>
    <w:rsid w:val="00955623"/>
    <w:rsid w:val="009579E3"/>
    <w:rsid w:val="009609DC"/>
    <w:rsid w:val="00963463"/>
    <w:rsid w:val="00963A22"/>
    <w:rsid w:val="009640C9"/>
    <w:rsid w:val="00965F7C"/>
    <w:rsid w:val="00966B8D"/>
    <w:rsid w:val="009704F2"/>
    <w:rsid w:val="00971630"/>
    <w:rsid w:val="00972701"/>
    <w:rsid w:val="0097276C"/>
    <w:rsid w:val="00972D1A"/>
    <w:rsid w:val="00972FFD"/>
    <w:rsid w:val="00973673"/>
    <w:rsid w:val="00973F59"/>
    <w:rsid w:val="00975792"/>
    <w:rsid w:val="0097637C"/>
    <w:rsid w:val="00976B87"/>
    <w:rsid w:val="00976DDD"/>
    <w:rsid w:val="0098049A"/>
    <w:rsid w:val="009805E1"/>
    <w:rsid w:val="00980A75"/>
    <w:rsid w:val="0098200C"/>
    <w:rsid w:val="009828D1"/>
    <w:rsid w:val="009844C6"/>
    <w:rsid w:val="009857FE"/>
    <w:rsid w:val="009859DC"/>
    <w:rsid w:val="00987978"/>
    <w:rsid w:val="00993156"/>
    <w:rsid w:val="00993261"/>
    <w:rsid w:val="0099532E"/>
    <w:rsid w:val="009958FF"/>
    <w:rsid w:val="009962D7"/>
    <w:rsid w:val="00996503"/>
    <w:rsid w:val="00996BBE"/>
    <w:rsid w:val="00996C5B"/>
    <w:rsid w:val="009A0AA0"/>
    <w:rsid w:val="009A1A69"/>
    <w:rsid w:val="009A1DB8"/>
    <w:rsid w:val="009A31E4"/>
    <w:rsid w:val="009A42DA"/>
    <w:rsid w:val="009A5CD1"/>
    <w:rsid w:val="009A6D54"/>
    <w:rsid w:val="009A750F"/>
    <w:rsid w:val="009B004E"/>
    <w:rsid w:val="009B07FC"/>
    <w:rsid w:val="009B0DD9"/>
    <w:rsid w:val="009B23F4"/>
    <w:rsid w:val="009B2E57"/>
    <w:rsid w:val="009B313E"/>
    <w:rsid w:val="009B4B7D"/>
    <w:rsid w:val="009B5420"/>
    <w:rsid w:val="009B5B81"/>
    <w:rsid w:val="009C0CAD"/>
    <w:rsid w:val="009C1AC3"/>
    <w:rsid w:val="009C3815"/>
    <w:rsid w:val="009C469C"/>
    <w:rsid w:val="009C4FEB"/>
    <w:rsid w:val="009C52A5"/>
    <w:rsid w:val="009C69FE"/>
    <w:rsid w:val="009D060B"/>
    <w:rsid w:val="009D27AE"/>
    <w:rsid w:val="009D3281"/>
    <w:rsid w:val="009D4CFA"/>
    <w:rsid w:val="009D55C6"/>
    <w:rsid w:val="009D5C00"/>
    <w:rsid w:val="009D65A1"/>
    <w:rsid w:val="009D7D0E"/>
    <w:rsid w:val="009E17D6"/>
    <w:rsid w:val="009E24FB"/>
    <w:rsid w:val="009E3177"/>
    <w:rsid w:val="009E33DD"/>
    <w:rsid w:val="009E3D72"/>
    <w:rsid w:val="009E4920"/>
    <w:rsid w:val="009E56E7"/>
    <w:rsid w:val="009F09D2"/>
    <w:rsid w:val="009F0E05"/>
    <w:rsid w:val="009F15FA"/>
    <w:rsid w:val="009F228E"/>
    <w:rsid w:val="009F27D3"/>
    <w:rsid w:val="009F3D93"/>
    <w:rsid w:val="009F4F6D"/>
    <w:rsid w:val="009F5343"/>
    <w:rsid w:val="009F6087"/>
    <w:rsid w:val="00A00754"/>
    <w:rsid w:val="00A02643"/>
    <w:rsid w:val="00A02E31"/>
    <w:rsid w:val="00A04430"/>
    <w:rsid w:val="00A046D2"/>
    <w:rsid w:val="00A05E72"/>
    <w:rsid w:val="00A07B4C"/>
    <w:rsid w:val="00A10539"/>
    <w:rsid w:val="00A10CF1"/>
    <w:rsid w:val="00A1177D"/>
    <w:rsid w:val="00A117C8"/>
    <w:rsid w:val="00A11A7A"/>
    <w:rsid w:val="00A12F9A"/>
    <w:rsid w:val="00A1348E"/>
    <w:rsid w:val="00A14205"/>
    <w:rsid w:val="00A155E6"/>
    <w:rsid w:val="00A15DE6"/>
    <w:rsid w:val="00A174BB"/>
    <w:rsid w:val="00A20A96"/>
    <w:rsid w:val="00A21032"/>
    <w:rsid w:val="00A21181"/>
    <w:rsid w:val="00A233D8"/>
    <w:rsid w:val="00A24516"/>
    <w:rsid w:val="00A245A6"/>
    <w:rsid w:val="00A25C97"/>
    <w:rsid w:val="00A25E89"/>
    <w:rsid w:val="00A260B0"/>
    <w:rsid w:val="00A30727"/>
    <w:rsid w:val="00A311CF"/>
    <w:rsid w:val="00A31713"/>
    <w:rsid w:val="00A331E7"/>
    <w:rsid w:val="00A3611A"/>
    <w:rsid w:val="00A361D6"/>
    <w:rsid w:val="00A3631D"/>
    <w:rsid w:val="00A36BFE"/>
    <w:rsid w:val="00A370BA"/>
    <w:rsid w:val="00A422CD"/>
    <w:rsid w:val="00A43A0C"/>
    <w:rsid w:val="00A44CE4"/>
    <w:rsid w:val="00A500A5"/>
    <w:rsid w:val="00A518B1"/>
    <w:rsid w:val="00A51A4E"/>
    <w:rsid w:val="00A51D39"/>
    <w:rsid w:val="00A5345A"/>
    <w:rsid w:val="00A53EF4"/>
    <w:rsid w:val="00A542FE"/>
    <w:rsid w:val="00A54A2B"/>
    <w:rsid w:val="00A54AB2"/>
    <w:rsid w:val="00A55583"/>
    <w:rsid w:val="00A60D87"/>
    <w:rsid w:val="00A61D01"/>
    <w:rsid w:val="00A61D69"/>
    <w:rsid w:val="00A63995"/>
    <w:rsid w:val="00A63F67"/>
    <w:rsid w:val="00A63F6D"/>
    <w:rsid w:val="00A642F1"/>
    <w:rsid w:val="00A64768"/>
    <w:rsid w:val="00A65DE9"/>
    <w:rsid w:val="00A65EBE"/>
    <w:rsid w:val="00A66B3A"/>
    <w:rsid w:val="00A7107D"/>
    <w:rsid w:val="00A718B1"/>
    <w:rsid w:val="00A7224A"/>
    <w:rsid w:val="00A72D1B"/>
    <w:rsid w:val="00A750D3"/>
    <w:rsid w:val="00A773BE"/>
    <w:rsid w:val="00A7764A"/>
    <w:rsid w:val="00A7768D"/>
    <w:rsid w:val="00A77AAF"/>
    <w:rsid w:val="00A803A0"/>
    <w:rsid w:val="00A81274"/>
    <w:rsid w:val="00A849C9"/>
    <w:rsid w:val="00A85F6C"/>
    <w:rsid w:val="00A873F5"/>
    <w:rsid w:val="00A90411"/>
    <w:rsid w:val="00A9409A"/>
    <w:rsid w:val="00A9504F"/>
    <w:rsid w:val="00A954F0"/>
    <w:rsid w:val="00A96A23"/>
    <w:rsid w:val="00A96AF4"/>
    <w:rsid w:val="00A975B1"/>
    <w:rsid w:val="00AA27FC"/>
    <w:rsid w:val="00AA3998"/>
    <w:rsid w:val="00AA5DFC"/>
    <w:rsid w:val="00AA66EB"/>
    <w:rsid w:val="00AA6DBB"/>
    <w:rsid w:val="00AB2661"/>
    <w:rsid w:val="00AB3609"/>
    <w:rsid w:val="00AB3A7A"/>
    <w:rsid w:val="00AB59A8"/>
    <w:rsid w:val="00AC313E"/>
    <w:rsid w:val="00AC34E5"/>
    <w:rsid w:val="00AC38DB"/>
    <w:rsid w:val="00AC4398"/>
    <w:rsid w:val="00AC64F0"/>
    <w:rsid w:val="00AC71FF"/>
    <w:rsid w:val="00AD3AC5"/>
    <w:rsid w:val="00AD403D"/>
    <w:rsid w:val="00AD4D9C"/>
    <w:rsid w:val="00AD518E"/>
    <w:rsid w:val="00AD539F"/>
    <w:rsid w:val="00AD6656"/>
    <w:rsid w:val="00AD727B"/>
    <w:rsid w:val="00AD7840"/>
    <w:rsid w:val="00AD7C69"/>
    <w:rsid w:val="00AE154E"/>
    <w:rsid w:val="00AE2649"/>
    <w:rsid w:val="00AE4CED"/>
    <w:rsid w:val="00AE5CC4"/>
    <w:rsid w:val="00AE5D51"/>
    <w:rsid w:val="00AE676C"/>
    <w:rsid w:val="00AE68FC"/>
    <w:rsid w:val="00AE6A9D"/>
    <w:rsid w:val="00AF02C2"/>
    <w:rsid w:val="00AF1BE8"/>
    <w:rsid w:val="00AF1E66"/>
    <w:rsid w:val="00AF27E4"/>
    <w:rsid w:val="00AF2EBA"/>
    <w:rsid w:val="00AF4419"/>
    <w:rsid w:val="00AF49CD"/>
    <w:rsid w:val="00AF536A"/>
    <w:rsid w:val="00AF5449"/>
    <w:rsid w:val="00AF556F"/>
    <w:rsid w:val="00AF6499"/>
    <w:rsid w:val="00AF7010"/>
    <w:rsid w:val="00AF7154"/>
    <w:rsid w:val="00B000EA"/>
    <w:rsid w:val="00B0042B"/>
    <w:rsid w:val="00B01087"/>
    <w:rsid w:val="00B04BBE"/>
    <w:rsid w:val="00B0572A"/>
    <w:rsid w:val="00B07A83"/>
    <w:rsid w:val="00B07B0C"/>
    <w:rsid w:val="00B1134B"/>
    <w:rsid w:val="00B117BE"/>
    <w:rsid w:val="00B120CB"/>
    <w:rsid w:val="00B13B32"/>
    <w:rsid w:val="00B15D44"/>
    <w:rsid w:val="00B17626"/>
    <w:rsid w:val="00B20784"/>
    <w:rsid w:val="00B22CCC"/>
    <w:rsid w:val="00B23034"/>
    <w:rsid w:val="00B23CAC"/>
    <w:rsid w:val="00B25618"/>
    <w:rsid w:val="00B25B31"/>
    <w:rsid w:val="00B27D0D"/>
    <w:rsid w:val="00B27FA6"/>
    <w:rsid w:val="00B303D0"/>
    <w:rsid w:val="00B318CA"/>
    <w:rsid w:val="00B31B59"/>
    <w:rsid w:val="00B350EB"/>
    <w:rsid w:val="00B36D00"/>
    <w:rsid w:val="00B373D0"/>
    <w:rsid w:val="00B375BA"/>
    <w:rsid w:val="00B416D3"/>
    <w:rsid w:val="00B4199B"/>
    <w:rsid w:val="00B41D31"/>
    <w:rsid w:val="00B437A6"/>
    <w:rsid w:val="00B43821"/>
    <w:rsid w:val="00B43D5A"/>
    <w:rsid w:val="00B50871"/>
    <w:rsid w:val="00B5356B"/>
    <w:rsid w:val="00B559A6"/>
    <w:rsid w:val="00B561CA"/>
    <w:rsid w:val="00B57B51"/>
    <w:rsid w:val="00B61676"/>
    <w:rsid w:val="00B62492"/>
    <w:rsid w:val="00B62581"/>
    <w:rsid w:val="00B63157"/>
    <w:rsid w:val="00B63692"/>
    <w:rsid w:val="00B63BA0"/>
    <w:rsid w:val="00B65B8D"/>
    <w:rsid w:val="00B6607B"/>
    <w:rsid w:val="00B66699"/>
    <w:rsid w:val="00B66A0C"/>
    <w:rsid w:val="00B70277"/>
    <w:rsid w:val="00B70BE7"/>
    <w:rsid w:val="00B716F3"/>
    <w:rsid w:val="00B71BA0"/>
    <w:rsid w:val="00B72538"/>
    <w:rsid w:val="00B74181"/>
    <w:rsid w:val="00B74D2B"/>
    <w:rsid w:val="00B75CCD"/>
    <w:rsid w:val="00B77478"/>
    <w:rsid w:val="00B77BB3"/>
    <w:rsid w:val="00B805D3"/>
    <w:rsid w:val="00B83B1F"/>
    <w:rsid w:val="00B83FC5"/>
    <w:rsid w:val="00B85796"/>
    <w:rsid w:val="00B85B61"/>
    <w:rsid w:val="00B8780C"/>
    <w:rsid w:val="00B908E9"/>
    <w:rsid w:val="00B9421C"/>
    <w:rsid w:val="00B9485B"/>
    <w:rsid w:val="00B9501A"/>
    <w:rsid w:val="00B95265"/>
    <w:rsid w:val="00B95A85"/>
    <w:rsid w:val="00B95FA4"/>
    <w:rsid w:val="00B9671B"/>
    <w:rsid w:val="00B96909"/>
    <w:rsid w:val="00B97A2F"/>
    <w:rsid w:val="00BA138C"/>
    <w:rsid w:val="00BA1C12"/>
    <w:rsid w:val="00BA2E00"/>
    <w:rsid w:val="00BA313F"/>
    <w:rsid w:val="00BA4023"/>
    <w:rsid w:val="00BA46CA"/>
    <w:rsid w:val="00BA4811"/>
    <w:rsid w:val="00BA4BD9"/>
    <w:rsid w:val="00BA78B3"/>
    <w:rsid w:val="00BB30BF"/>
    <w:rsid w:val="00BB45E5"/>
    <w:rsid w:val="00BB5EA4"/>
    <w:rsid w:val="00BB7910"/>
    <w:rsid w:val="00BC0218"/>
    <w:rsid w:val="00BC11FD"/>
    <w:rsid w:val="00BC12BD"/>
    <w:rsid w:val="00BC1368"/>
    <w:rsid w:val="00BC21B6"/>
    <w:rsid w:val="00BC2983"/>
    <w:rsid w:val="00BC3175"/>
    <w:rsid w:val="00BC4060"/>
    <w:rsid w:val="00BC433C"/>
    <w:rsid w:val="00BC4EA0"/>
    <w:rsid w:val="00BC5268"/>
    <w:rsid w:val="00BC7A14"/>
    <w:rsid w:val="00BD157F"/>
    <w:rsid w:val="00BD406C"/>
    <w:rsid w:val="00BD59E5"/>
    <w:rsid w:val="00BD5D42"/>
    <w:rsid w:val="00BD5F9A"/>
    <w:rsid w:val="00BD6135"/>
    <w:rsid w:val="00BD6BCF"/>
    <w:rsid w:val="00BD7BB2"/>
    <w:rsid w:val="00BF079F"/>
    <w:rsid w:val="00BF18AB"/>
    <w:rsid w:val="00BF4FCA"/>
    <w:rsid w:val="00BF576F"/>
    <w:rsid w:val="00BF5C0D"/>
    <w:rsid w:val="00BF6C58"/>
    <w:rsid w:val="00BF7EED"/>
    <w:rsid w:val="00C0017E"/>
    <w:rsid w:val="00C00F4B"/>
    <w:rsid w:val="00C0319E"/>
    <w:rsid w:val="00C03D6F"/>
    <w:rsid w:val="00C04931"/>
    <w:rsid w:val="00C055CD"/>
    <w:rsid w:val="00C06749"/>
    <w:rsid w:val="00C07095"/>
    <w:rsid w:val="00C07520"/>
    <w:rsid w:val="00C1002A"/>
    <w:rsid w:val="00C10B24"/>
    <w:rsid w:val="00C10D64"/>
    <w:rsid w:val="00C11D51"/>
    <w:rsid w:val="00C129D4"/>
    <w:rsid w:val="00C1410C"/>
    <w:rsid w:val="00C144F5"/>
    <w:rsid w:val="00C15FDA"/>
    <w:rsid w:val="00C165CC"/>
    <w:rsid w:val="00C1744F"/>
    <w:rsid w:val="00C216C0"/>
    <w:rsid w:val="00C21833"/>
    <w:rsid w:val="00C22207"/>
    <w:rsid w:val="00C23A44"/>
    <w:rsid w:val="00C244CF"/>
    <w:rsid w:val="00C246AE"/>
    <w:rsid w:val="00C24A0C"/>
    <w:rsid w:val="00C25521"/>
    <w:rsid w:val="00C26FBB"/>
    <w:rsid w:val="00C270D4"/>
    <w:rsid w:val="00C32F95"/>
    <w:rsid w:val="00C33E85"/>
    <w:rsid w:val="00C34653"/>
    <w:rsid w:val="00C34CD3"/>
    <w:rsid w:val="00C403C8"/>
    <w:rsid w:val="00C40950"/>
    <w:rsid w:val="00C41067"/>
    <w:rsid w:val="00C418BA"/>
    <w:rsid w:val="00C41E1E"/>
    <w:rsid w:val="00C42252"/>
    <w:rsid w:val="00C47327"/>
    <w:rsid w:val="00C50515"/>
    <w:rsid w:val="00C51174"/>
    <w:rsid w:val="00C51324"/>
    <w:rsid w:val="00C5219E"/>
    <w:rsid w:val="00C535EF"/>
    <w:rsid w:val="00C53E6D"/>
    <w:rsid w:val="00C5477F"/>
    <w:rsid w:val="00C549DA"/>
    <w:rsid w:val="00C563E0"/>
    <w:rsid w:val="00C57EAB"/>
    <w:rsid w:val="00C6089C"/>
    <w:rsid w:val="00C60924"/>
    <w:rsid w:val="00C61409"/>
    <w:rsid w:val="00C6223C"/>
    <w:rsid w:val="00C633F4"/>
    <w:rsid w:val="00C6344B"/>
    <w:rsid w:val="00C66DEF"/>
    <w:rsid w:val="00C66E83"/>
    <w:rsid w:val="00C67233"/>
    <w:rsid w:val="00C67657"/>
    <w:rsid w:val="00C72785"/>
    <w:rsid w:val="00C72818"/>
    <w:rsid w:val="00C72A14"/>
    <w:rsid w:val="00C72BFC"/>
    <w:rsid w:val="00C72E01"/>
    <w:rsid w:val="00C73611"/>
    <w:rsid w:val="00C736F5"/>
    <w:rsid w:val="00C73D51"/>
    <w:rsid w:val="00C76836"/>
    <w:rsid w:val="00C8232A"/>
    <w:rsid w:val="00C82764"/>
    <w:rsid w:val="00C827C0"/>
    <w:rsid w:val="00C83243"/>
    <w:rsid w:val="00C84A2F"/>
    <w:rsid w:val="00C85285"/>
    <w:rsid w:val="00C85C42"/>
    <w:rsid w:val="00C87200"/>
    <w:rsid w:val="00C90557"/>
    <w:rsid w:val="00C90A7B"/>
    <w:rsid w:val="00C90BC4"/>
    <w:rsid w:val="00C920C6"/>
    <w:rsid w:val="00C92384"/>
    <w:rsid w:val="00C92DEB"/>
    <w:rsid w:val="00C94961"/>
    <w:rsid w:val="00C95522"/>
    <w:rsid w:val="00C97CAA"/>
    <w:rsid w:val="00CA089A"/>
    <w:rsid w:val="00CA2410"/>
    <w:rsid w:val="00CA46D6"/>
    <w:rsid w:val="00CA591D"/>
    <w:rsid w:val="00CA62F2"/>
    <w:rsid w:val="00CA7852"/>
    <w:rsid w:val="00CB1593"/>
    <w:rsid w:val="00CB17F0"/>
    <w:rsid w:val="00CB472F"/>
    <w:rsid w:val="00CB4D5E"/>
    <w:rsid w:val="00CB4F37"/>
    <w:rsid w:val="00CB5171"/>
    <w:rsid w:val="00CB6D03"/>
    <w:rsid w:val="00CC08D5"/>
    <w:rsid w:val="00CC095B"/>
    <w:rsid w:val="00CC27EE"/>
    <w:rsid w:val="00CC304B"/>
    <w:rsid w:val="00CC3D0B"/>
    <w:rsid w:val="00CC4DA1"/>
    <w:rsid w:val="00CC635B"/>
    <w:rsid w:val="00CC6677"/>
    <w:rsid w:val="00CD03A6"/>
    <w:rsid w:val="00CD0A65"/>
    <w:rsid w:val="00CD11C4"/>
    <w:rsid w:val="00CD1B40"/>
    <w:rsid w:val="00CD2264"/>
    <w:rsid w:val="00CD27F6"/>
    <w:rsid w:val="00CD318D"/>
    <w:rsid w:val="00CD3882"/>
    <w:rsid w:val="00CD391B"/>
    <w:rsid w:val="00CD5B42"/>
    <w:rsid w:val="00CD7C82"/>
    <w:rsid w:val="00CE1DDC"/>
    <w:rsid w:val="00CE2B65"/>
    <w:rsid w:val="00CE2E83"/>
    <w:rsid w:val="00CE38F5"/>
    <w:rsid w:val="00CE52E6"/>
    <w:rsid w:val="00CE56FB"/>
    <w:rsid w:val="00CE5BB5"/>
    <w:rsid w:val="00CE62B8"/>
    <w:rsid w:val="00CE7127"/>
    <w:rsid w:val="00CF04D5"/>
    <w:rsid w:val="00CF097C"/>
    <w:rsid w:val="00CF0E18"/>
    <w:rsid w:val="00CF217B"/>
    <w:rsid w:val="00CF2EEC"/>
    <w:rsid w:val="00CF4ACB"/>
    <w:rsid w:val="00CF545A"/>
    <w:rsid w:val="00CF54AD"/>
    <w:rsid w:val="00CF5CF4"/>
    <w:rsid w:val="00CF6D6E"/>
    <w:rsid w:val="00CF7EC1"/>
    <w:rsid w:val="00D00298"/>
    <w:rsid w:val="00D03554"/>
    <w:rsid w:val="00D03965"/>
    <w:rsid w:val="00D04184"/>
    <w:rsid w:val="00D04515"/>
    <w:rsid w:val="00D0612A"/>
    <w:rsid w:val="00D06F1A"/>
    <w:rsid w:val="00D1122E"/>
    <w:rsid w:val="00D1222B"/>
    <w:rsid w:val="00D138A5"/>
    <w:rsid w:val="00D150F9"/>
    <w:rsid w:val="00D15645"/>
    <w:rsid w:val="00D17223"/>
    <w:rsid w:val="00D19948"/>
    <w:rsid w:val="00D22A44"/>
    <w:rsid w:val="00D233E1"/>
    <w:rsid w:val="00D2472C"/>
    <w:rsid w:val="00D30440"/>
    <w:rsid w:val="00D31187"/>
    <w:rsid w:val="00D314CC"/>
    <w:rsid w:val="00D33980"/>
    <w:rsid w:val="00D34BE4"/>
    <w:rsid w:val="00D370D7"/>
    <w:rsid w:val="00D40084"/>
    <w:rsid w:val="00D4094E"/>
    <w:rsid w:val="00D40CEF"/>
    <w:rsid w:val="00D42828"/>
    <w:rsid w:val="00D4385C"/>
    <w:rsid w:val="00D447ED"/>
    <w:rsid w:val="00D47124"/>
    <w:rsid w:val="00D50039"/>
    <w:rsid w:val="00D50324"/>
    <w:rsid w:val="00D52CCD"/>
    <w:rsid w:val="00D537A0"/>
    <w:rsid w:val="00D54BC2"/>
    <w:rsid w:val="00D54EBC"/>
    <w:rsid w:val="00D55B74"/>
    <w:rsid w:val="00D570F2"/>
    <w:rsid w:val="00D57736"/>
    <w:rsid w:val="00D615F1"/>
    <w:rsid w:val="00D62E8F"/>
    <w:rsid w:val="00D64B56"/>
    <w:rsid w:val="00D64D0B"/>
    <w:rsid w:val="00D6580F"/>
    <w:rsid w:val="00D6666F"/>
    <w:rsid w:val="00D7300C"/>
    <w:rsid w:val="00D7329E"/>
    <w:rsid w:val="00D7336E"/>
    <w:rsid w:val="00D756A2"/>
    <w:rsid w:val="00D75998"/>
    <w:rsid w:val="00D75D62"/>
    <w:rsid w:val="00D76186"/>
    <w:rsid w:val="00D76B66"/>
    <w:rsid w:val="00D77091"/>
    <w:rsid w:val="00D7772D"/>
    <w:rsid w:val="00D814B9"/>
    <w:rsid w:val="00D81CF4"/>
    <w:rsid w:val="00D859B8"/>
    <w:rsid w:val="00D862FA"/>
    <w:rsid w:val="00D87537"/>
    <w:rsid w:val="00D9159F"/>
    <w:rsid w:val="00D91EEF"/>
    <w:rsid w:val="00D9398B"/>
    <w:rsid w:val="00D93C74"/>
    <w:rsid w:val="00D93D11"/>
    <w:rsid w:val="00D944B9"/>
    <w:rsid w:val="00D94A52"/>
    <w:rsid w:val="00D96CFD"/>
    <w:rsid w:val="00D96F0F"/>
    <w:rsid w:val="00DA1F3E"/>
    <w:rsid w:val="00DA5BF7"/>
    <w:rsid w:val="00DA5E1E"/>
    <w:rsid w:val="00DA609E"/>
    <w:rsid w:val="00DA68B9"/>
    <w:rsid w:val="00DA6BAD"/>
    <w:rsid w:val="00DA7F27"/>
    <w:rsid w:val="00DB372C"/>
    <w:rsid w:val="00DB465B"/>
    <w:rsid w:val="00DB467A"/>
    <w:rsid w:val="00DB4BAF"/>
    <w:rsid w:val="00DB7625"/>
    <w:rsid w:val="00DB7BFF"/>
    <w:rsid w:val="00DC0329"/>
    <w:rsid w:val="00DC0ABF"/>
    <w:rsid w:val="00DC0E6C"/>
    <w:rsid w:val="00DC10C5"/>
    <w:rsid w:val="00DC195D"/>
    <w:rsid w:val="00DC240B"/>
    <w:rsid w:val="00DC2554"/>
    <w:rsid w:val="00DC2A58"/>
    <w:rsid w:val="00DC2B49"/>
    <w:rsid w:val="00DC4A20"/>
    <w:rsid w:val="00DC5B5B"/>
    <w:rsid w:val="00DC7C0F"/>
    <w:rsid w:val="00DD0E1B"/>
    <w:rsid w:val="00DD10D9"/>
    <w:rsid w:val="00DD2404"/>
    <w:rsid w:val="00DD2878"/>
    <w:rsid w:val="00DD309D"/>
    <w:rsid w:val="00DD6681"/>
    <w:rsid w:val="00DE0163"/>
    <w:rsid w:val="00DE1C9C"/>
    <w:rsid w:val="00DE1E65"/>
    <w:rsid w:val="00DE21D9"/>
    <w:rsid w:val="00DE31BB"/>
    <w:rsid w:val="00DE700C"/>
    <w:rsid w:val="00DF104A"/>
    <w:rsid w:val="00DF1900"/>
    <w:rsid w:val="00DF1C99"/>
    <w:rsid w:val="00DF399E"/>
    <w:rsid w:val="00DF3F7C"/>
    <w:rsid w:val="00DF4788"/>
    <w:rsid w:val="00DF53DE"/>
    <w:rsid w:val="00E00628"/>
    <w:rsid w:val="00E0071B"/>
    <w:rsid w:val="00E02A2E"/>
    <w:rsid w:val="00E044FB"/>
    <w:rsid w:val="00E06002"/>
    <w:rsid w:val="00E067E1"/>
    <w:rsid w:val="00E11B57"/>
    <w:rsid w:val="00E131A4"/>
    <w:rsid w:val="00E14501"/>
    <w:rsid w:val="00E14D3E"/>
    <w:rsid w:val="00E15598"/>
    <w:rsid w:val="00E15D06"/>
    <w:rsid w:val="00E16B38"/>
    <w:rsid w:val="00E17282"/>
    <w:rsid w:val="00E213C7"/>
    <w:rsid w:val="00E21B11"/>
    <w:rsid w:val="00E22D1A"/>
    <w:rsid w:val="00E233F9"/>
    <w:rsid w:val="00E2401A"/>
    <w:rsid w:val="00E24601"/>
    <w:rsid w:val="00E25B06"/>
    <w:rsid w:val="00E2649B"/>
    <w:rsid w:val="00E268D8"/>
    <w:rsid w:val="00E26F07"/>
    <w:rsid w:val="00E304BD"/>
    <w:rsid w:val="00E30680"/>
    <w:rsid w:val="00E30A86"/>
    <w:rsid w:val="00E31833"/>
    <w:rsid w:val="00E31F1F"/>
    <w:rsid w:val="00E3288F"/>
    <w:rsid w:val="00E34303"/>
    <w:rsid w:val="00E34B64"/>
    <w:rsid w:val="00E35BD7"/>
    <w:rsid w:val="00E366F5"/>
    <w:rsid w:val="00E404BA"/>
    <w:rsid w:val="00E40594"/>
    <w:rsid w:val="00E41304"/>
    <w:rsid w:val="00E41F34"/>
    <w:rsid w:val="00E43667"/>
    <w:rsid w:val="00E4448B"/>
    <w:rsid w:val="00E44817"/>
    <w:rsid w:val="00E453B9"/>
    <w:rsid w:val="00E45843"/>
    <w:rsid w:val="00E45A40"/>
    <w:rsid w:val="00E45FED"/>
    <w:rsid w:val="00E468F4"/>
    <w:rsid w:val="00E5150C"/>
    <w:rsid w:val="00E519F3"/>
    <w:rsid w:val="00E51BA6"/>
    <w:rsid w:val="00E5371F"/>
    <w:rsid w:val="00E5496C"/>
    <w:rsid w:val="00E60285"/>
    <w:rsid w:val="00E603BD"/>
    <w:rsid w:val="00E620F4"/>
    <w:rsid w:val="00E645DA"/>
    <w:rsid w:val="00E64D11"/>
    <w:rsid w:val="00E6567E"/>
    <w:rsid w:val="00E657AA"/>
    <w:rsid w:val="00E665C5"/>
    <w:rsid w:val="00E67D3A"/>
    <w:rsid w:val="00E717B1"/>
    <w:rsid w:val="00E737AD"/>
    <w:rsid w:val="00E758C3"/>
    <w:rsid w:val="00E769CF"/>
    <w:rsid w:val="00E8057B"/>
    <w:rsid w:val="00E80A0B"/>
    <w:rsid w:val="00E81926"/>
    <w:rsid w:val="00E832BF"/>
    <w:rsid w:val="00E83411"/>
    <w:rsid w:val="00E86409"/>
    <w:rsid w:val="00E86D25"/>
    <w:rsid w:val="00E8700F"/>
    <w:rsid w:val="00E871ED"/>
    <w:rsid w:val="00E96D1F"/>
    <w:rsid w:val="00EA08BE"/>
    <w:rsid w:val="00EA1EA9"/>
    <w:rsid w:val="00EA314C"/>
    <w:rsid w:val="00EA6AB9"/>
    <w:rsid w:val="00EB0297"/>
    <w:rsid w:val="00EB04A8"/>
    <w:rsid w:val="00EB1658"/>
    <w:rsid w:val="00EB1DC6"/>
    <w:rsid w:val="00EB24CC"/>
    <w:rsid w:val="00EB2D3C"/>
    <w:rsid w:val="00EB2ECE"/>
    <w:rsid w:val="00EB38CA"/>
    <w:rsid w:val="00EB47DE"/>
    <w:rsid w:val="00EB51C7"/>
    <w:rsid w:val="00EB5536"/>
    <w:rsid w:val="00EB64CF"/>
    <w:rsid w:val="00EB6E76"/>
    <w:rsid w:val="00EB7168"/>
    <w:rsid w:val="00EC064C"/>
    <w:rsid w:val="00EC0F12"/>
    <w:rsid w:val="00EC3243"/>
    <w:rsid w:val="00EC4648"/>
    <w:rsid w:val="00EC5112"/>
    <w:rsid w:val="00EC6D6E"/>
    <w:rsid w:val="00EC746C"/>
    <w:rsid w:val="00EC77FF"/>
    <w:rsid w:val="00ED45C5"/>
    <w:rsid w:val="00ED4D0E"/>
    <w:rsid w:val="00ED4D76"/>
    <w:rsid w:val="00ED511D"/>
    <w:rsid w:val="00ED606C"/>
    <w:rsid w:val="00ED7BCE"/>
    <w:rsid w:val="00EE1357"/>
    <w:rsid w:val="00EE2AF5"/>
    <w:rsid w:val="00EE3261"/>
    <w:rsid w:val="00EE37D4"/>
    <w:rsid w:val="00EE3EDF"/>
    <w:rsid w:val="00EE4687"/>
    <w:rsid w:val="00EE46AD"/>
    <w:rsid w:val="00EE7D28"/>
    <w:rsid w:val="00EF54C6"/>
    <w:rsid w:val="00EF728F"/>
    <w:rsid w:val="00F0014D"/>
    <w:rsid w:val="00F0019E"/>
    <w:rsid w:val="00F0134D"/>
    <w:rsid w:val="00F01F54"/>
    <w:rsid w:val="00F036C9"/>
    <w:rsid w:val="00F0437B"/>
    <w:rsid w:val="00F04EC2"/>
    <w:rsid w:val="00F0598F"/>
    <w:rsid w:val="00F0645D"/>
    <w:rsid w:val="00F07D87"/>
    <w:rsid w:val="00F10577"/>
    <w:rsid w:val="00F119F4"/>
    <w:rsid w:val="00F12738"/>
    <w:rsid w:val="00F151FA"/>
    <w:rsid w:val="00F16309"/>
    <w:rsid w:val="00F16C44"/>
    <w:rsid w:val="00F171FE"/>
    <w:rsid w:val="00F173BD"/>
    <w:rsid w:val="00F2103A"/>
    <w:rsid w:val="00F211A1"/>
    <w:rsid w:val="00F21E42"/>
    <w:rsid w:val="00F2230B"/>
    <w:rsid w:val="00F22566"/>
    <w:rsid w:val="00F23553"/>
    <w:rsid w:val="00F2535D"/>
    <w:rsid w:val="00F254C9"/>
    <w:rsid w:val="00F27204"/>
    <w:rsid w:val="00F31A2C"/>
    <w:rsid w:val="00F31A3C"/>
    <w:rsid w:val="00F31E62"/>
    <w:rsid w:val="00F323C2"/>
    <w:rsid w:val="00F32ACD"/>
    <w:rsid w:val="00F32F90"/>
    <w:rsid w:val="00F34465"/>
    <w:rsid w:val="00F41DD3"/>
    <w:rsid w:val="00F42222"/>
    <w:rsid w:val="00F44786"/>
    <w:rsid w:val="00F46230"/>
    <w:rsid w:val="00F47029"/>
    <w:rsid w:val="00F478E1"/>
    <w:rsid w:val="00F5029D"/>
    <w:rsid w:val="00F509F7"/>
    <w:rsid w:val="00F52975"/>
    <w:rsid w:val="00F539DB"/>
    <w:rsid w:val="00F53DB3"/>
    <w:rsid w:val="00F540E1"/>
    <w:rsid w:val="00F561CE"/>
    <w:rsid w:val="00F6325E"/>
    <w:rsid w:val="00F63FCE"/>
    <w:rsid w:val="00F64941"/>
    <w:rsid w:val="00F67A03"/>
    <w:rsid w:val="00F67BF3"/>
    <w:rsid w:val="00F710C0"/>
    <w:rsid w:val="00F7249C"/>
    <w:rsid w:val="00F727F6"/>
    <w:rsid w:val="00F73A4B"/>
    <w:rsid w:val="00F766B3"/>
    <w:rsid w:val="00F76BD4"/>
    <w:rsid w:val="00F77080"/>
    <w:rsid w:val="00F77EBA"/>
    <w:rsid w:val="00F77EDD"/>
    <w:rsid w:val="00F8241D"/>
    <w:rsid w:val="00F82B6F"/>
    <w:rsid w:val="00F83F3E"/>
    <w:rsid w:val="00F869C9"/>
    <w:rsid w:val="00F917F4"/>
    <w:rsid w:val="00F9226B"/>
    <w:rsid w:val="00F92A4D"/>
    <w:rsid w:val="00F94330"/>
    <w:rsid w:val="00F95B8A"/>
    <w:rsid w:val="00F9670C"/>
    <w:rsid w:val="00F97F74"/>
    <w:rsid w:val="00FA068F"/>
    <w:rsid w:val="00FA1F29"/>
    <w:rsid w:val="00FA36F9"/>
    <w:rsid w:val="00FA3E89"/>
    <w:rsid w:val="00FA3F71"/>
    <w:rsid w:val="00FA4C76"/>
    <w:rsid w:val="00FA56C2"/>
    <w:rsid w:val="00FA642A"/>
    <w:rsid w:val="00FA68D6"/>
    <w:rsid w:val="00FA7629"/>
    <w:rsid w:val="00FB0674"/>
    <w:rsid w:val="00FB0D19"/>
    <w:rsid w:val="00FB1088"/>
    <w:rsid w:val="00FB1762"/>
    <w:rsid w:val="00FB30CA"/>
    <w:rsid w:val="00FB4AF0"/>
    <w:rsid w:val="00FB4BB6"/>
    <w:rsid w:val="00FB5477"/>
    <w:rsid w:val="00FB5626"/>
    <w:rsid w:val="00FB5869"/>
    <w:rsid w:val="00FC00D2"/>
    <w:rsid w:val="00FC0452"/>
    <w:rsid w:val="00FC1055"/>
    <w:rsid w:val="00FC1901"/>
    <w:rsid w:val="00FC221D"/>
    <w:rsid w:val="00FC4CCB"/>
    <w:rsid w:val="00FC4DD5"/>
    <w:rsid w:val="00FC5092"/>
    <w:rsid w:val="00FC6604"/>
    <w:rsid w:val="00FC6B0F"/>
    <w:rsid w:val="00FC6D43"/>
    <w:rsid w:val="00FC72E2"/>
    <w:rsid w:val="00FC7660"/>
    <w:rsid w:val="00FD0A0D"/>
    <w:rsid w:val="00FD322C"/>
    <w:rsid w:val="00FD3633"/>
    <w:rsid w:val="00FD41E9"/>
    <w:rsid w:val="00FD424E"/>
    <w:rsid w:val="00FD5B9D"/>
    <w:rsid w:val="00FE041C"/>
    <w:rsid w:val="00FE0641"/>
    <w:rsid w:val="00FE3D94"/>
    <w:rsid w:val="00FE4128"/>
    <w:rsid w:val="00FE5CEC"/>
    <w:rsid w:val="00FE6B0A"/>
    <w:rsid w:val="00FE7717"/>
    <w:rsid w:val="00FF040F"/>
    <w:rsid w:val="00FF0767"/>
    <w:rsid w:val="00FF0D25"/>
    <w:rsid w:val="00FF2798"/>
    <w:rsid w:val="00FF290E"/>
    <w:rsid w:val="00FF2A8E"/>
    <w:rsid w:val="00FF2F43"/>
    <w:rsid w:val="00FF3C2D"/>
    <w:rsid w:val="00FF3E06"/>
    <w:rsid w:val="00FF45CB"/>
    <w:rsid w:val="00FF5803"/>
    <w:rsid w:val="00FF5AD3"/>
    <w:rsid w:val="00FF695B"/>
    <w:rsid w:val="00FF6A64"/>
    <w:rsid w:val="05737E1E"/>
    <w:rsid w:val="060926DD"/>
    <w:rsid w:val="080F44AE"/>
    <w:rsid w:val="09AC496E"/>
    <w:rsid w:val="0A759F5E"/>
    <w:rsid w:val="0A89420E"/>
    <w:rsid w:val="0C96EECC"/>
    <w:rsid w:val="0CD91006"/>
    <w:rsid w:val="0DE06315"/>
    <w:rsid w:val="13322BBE"/>
    <w:rsid w:val="1501061B"/>
    <w:rsid w:val="15A7E095"/>
    <w:rsid w:val="16CBCB1C"/>
    <w:rsid w:val="1A2487DB"/>
    <w:rsid w:val="1A35E1F9"/>
    <w:rsid w:val="1BC007E8"/>
    <w:rsid w:val="1CE3FC9A"/>
    <w:rsid w:val="1FB654B4"/>
    <w:rsid w:val="20F8A242"/>
    <w:rsid w:val="2113476C"/>
    <w:rsid w:val="230D0DD1"/>
    <w:rsid w:val="245AF53A"/>
    <w:rsid w:val="26AFCF3E"/>
    <w:rsid w:val="289837AE"/>
    <w:rsid w:val="2AA5E920"/>
    <w:rsid w:val="2BA15FAE"/>
    <w:rsid w:val="2E1FD10B"/>
    <w:rsid w:val="2EF94844"/>
    <w:rsid w:val="3058E06D"/>
    <w:rsid w:val="30A1F524"/>
    <w:rsid w:val="30E75EEE"/>
    <w:rsid w:val="31C8A9A3"/>
    <w:rsid w:val="3203C0AF"/>
    <w:rsid w:val="335E09AC"/>
    <w:rsid w:val="35254531"/>
    <w:rsid w:val="37CAD57E"/>
    <w:rsid w:val="3BBC9C82"/>
    <w:rsid w:val="3C2828D5"/>
    <w:rsid w:val="3D8667A9"/>
    <w:rsid w:val="3F69E131"/>
    <w:rsid w:val="40A9B2BD"/>
    <w:rsid w:val="446C14EF"/>
    <w:rsid w:val="474E995C"/>
    <w:rsid w:val="4FA63D5B"/>
    <w:rsid w:val="5134C411"/>
    <w:rsid w:val="53D79151"/>
    <w:rsid w:val="53D82CA3"/>
    <w:rsid w:val="54D3A12F"/>
    <w:rsid w:val="5CF3B785"/>
    <w:rsid w:val="5D6E3756"/>
    <w:rsid w:val="5D7E76EB"/>
    <w:rsid w:val="6286B872"/>
    <w:rsid w:val="63EA00B9"/>
    <w:rsid w:val="661C02F0"/>
    <w:rsid w:val="66E9A663"/>
    <w:rsid w:val="6A038B49"/>
    <w:rsid w:val="71B070EC"/>
    <w:rsid w:val="71E11D0D"/>
    <w:rsid w:val="7385CD82"/>
    <w:rsid w:val="768200AC"/>
    <w:rsid w:val="76B84DB3"/>
    <w:rsid w:val="76E573B1"/>
    <w:rsid w:val="77A94ACB"/>
    <w:rsid w:val="77DAD2B8"/>
    <w:rsid w:val="78D26DD0"/>
    <w:rsid w:val="7E5374ED"/>
    <w:rsid w:val="7EFAA64C"/>
    <w:rsid w:val="7FE1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0BE2D-CB53-4E6F-99F1-46299305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C9A"/>
    <w:pPr>
      <w:jc w:val="center"/>
      <w:outlineLvl w:val="0"/>
    </w:pPr>
    <w:rPr>
      <w:b/>
      <w:sz w:val="28"/>
      <w:szCs w:val="28"/>
      <w:u w:val="single"/>
    </w:rPr>
  </w:style>
  <w:style w:type="paragraph" w:styleId="Heading2">
    <w:name w:val="heading 2"/>
    <w:basedOn w:val="Normal"/>
    <w:next w:val="Normal"/>
    <w:link w:val="Heading2Char"/>
    <w:unhideWhenUsed/>
    <w:qFormat/>
    <w:rsid w:val="00054C9A"/>
    <w:pPr>
      <w:outlineLvl w:val="1"/>
    </w:pPr>
    <w:rPr>
      <w:b/>
    </w:rPr>
  </w:style>
  <w:style w:type="paragraph" w:styleId="Heading3">
    <w:name w:val="heading 3"/>
    <w:basedOn w:val="Heading2"/>
    <w:next w:val="Normal"/>
    <w:link w:val="Heading3Char"/>
    <w:uiPriority w:val="9"/>
    <w:unhideWhenUsed/>
    <w:qFormat/>
    <w:rsid w:val="00CB5171"/>
    <w:pPr>
      <w:outlineLvl w:val="2"/>
    </w:pPr>
    <w:rPr>
      <w:b w:val="0"/>
      <w:i/>
      <w:u w:val="single"/>
    </w:rPr>
  </w:style>
  <w:style w:type="paragraph" w:styleId="Heading4">
    <w:name w:val="heading 4"/>
    <w:basedOn w:val="Normal"/>
    <w:next w:val="Normal"/>
    <w:link w:val="Heading4Char"/>
    <w:uiPriority w:val="9"/>
    <w:unhideWhenUsed/>
    <w:qFormat/>
    <w:rsid w:val="00966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8868DD"/>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qFormat/>
    <w:rsid w:val="008868DD"/>
    <w:pPr>
      <w:spacing w:before="240" w:after="60" w:line="240" w:lineRule="auto"/>
      <w:outlineLvl w:val="5"/>
    </w:pPr>
    <w:rPr>
      <w:rFonts w:ascii="Calibri" w:eastAsia="Times New Roman" w:hAnsi="Calibri" w:cs="Times New Roman"/>
      <w:b/>
      <w:bCs/>
      <w:sz w:val="20"/>
      <w:szCs w:val="20"/>
      <w:lang w:val="x-none" w:eastAsia="x-none"/>
    </w:rPr>
  </w:style>
  <w:style w:type="paragraph" w:styleId="Heading7">
    <w:name w:val="heading 7"/>
    <w:basedOn w:val="Normal"/>
    <w:next w:val="Normal"/>
    <w:link w:val="Heading7Char"/>
    <w:uiPriority w:val="9"/>
    <w:semiHidden/>
    <w:unhideWhenUsed/>
    <w:qFormat/>
    <w:rsid w:val="008868DD"/>
    <w:pPr>
      <w:spacing w:before="240" w:after="60" w:line="240" w:lineRule="auto"/>
      <w:outlineLvl w:val="6"/>
    </w:pPr>
    <w:rPr>
      <w:rFonts w:ascii="Arial" w:eastAsia="Times New Roman" w:hAnsi="Arial" w:cs="Times New Roman"/>
      <w:sz w:val="24"/>
      <w:szCs w:val="20"/>
      <w:lang w:val="x-none" w:eastAsia="x-none"/>
    </w:rPr>
  </w:style>
  <w:style w:type="paragraph" w:styleId="Heading8">
    <w:name w:val="heading 8"/>
    <w:basedOn w:val="Normal"/>
    <w:next w:val="Normal"/>
    <w:link w:val="Heading8Char"/>
    <w:uiPriority w:val="9"/>
    <w:semiHidden/>
    <w:unhideWhenUsed/>
    <w:qFormat/>
    <w:rsid w:val="008868DD"/>
    <w:pPr>
      <w:spacing w:before="240" w:after="60" w:line="240" w:lineRule="auto"/>
      <w:outlineLvl w:val="7"/>
    </w:pPr>
    <w:rPr>
      <w:rFonts w:ascii="Arial" w:eastAsia="Times New Roman" w:hAnsi="Arial" w:cs="Times New Roman"/>
      <w:i/>
      <w:iCs/>
      <w:sz w:val="24"/>
      <w:szCs w:val="20"/>
      <w:lang w:val="x-none" w:eastAsia="x-none"/>
    </w:rPr>
  </w:style>
  <w:style w:type="paragraph" w:styleId="Heading9">
    <w:name w:val="heading 9"/>
    <w:basedOn w:val="Normal"/>
    <w:next w:val="Normal"/>
    <w:link w:val="Heading9Char"/>
    <w:uiPriority w:val="9"/>
    <w:semiHidden/>
    <w:unhideWhenUsed/>
    <w:qFormat/>
    <w:rsid w:val="008868DD"/>
    <w:pPr>
      <w:spacing w:before="240" w:after="60" w:line="240" w:lineRule="auto"/>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9A"/>
    <w:rPr>
      <w:b/>
      <w:sz w:val="28"/>
      <w:szCs w:val="28"/>
      <w:u w:val="single"/>
    </w:rPr>
  </w:style>
  <w:style w:type="paragraph" w:styleId="NoSpacing">
    <w:name w:val="No Spacing"/>
    <w:link w:val="NoSpacingChar"/>
    <w:uiPriority w:val="1"/>
    <w:qFormat/>
    <w:rsid w:val="006C2B3C"/>
    <w:pPr>
      <w:spacing w:after="0" w:line="240" w:lineRule="auto"/>
    </w:pPr>
  </w:style>
  <w:style w:type="character" w:styleId="CommentReference">
    <w:name w:val="annotation reference"/>
    <w:basedOn w:val="DefaultParagraphFont"/>
    <w:uiPriority w:val="99"/>
    <w:semiHidden/>
    <w:unhideWhenUsed/>
    <w:rsid w:val="00CB4D5E"/>
    <w:rPr>
      <w:sz w:val="16"/>
      <w:szCs w:val="16"/>
    </w:rPr>
  </w:style>
  <w:style w:type="paragraph" w:styleId="CommentText">
    <w:name w:val="annotation text"/>
    <w:basedOn w:val="Normal"/>
    <w:link w:val="CommentTextChar"/>
    <w:uiPriority w:val="99"/>
    <w:unhideWhenUsed/>
    <w:rsid w:val="00CB4D5E"/>
    <w:pPr>
      <w:spacing w:line="240" w:lineRule="auto"/>
    </w:pPr>
    <w:rPr>
      <w:sz w:val="20"/>
      <w:szCs w:val="20"/>
    </w:rPr>
  </w:style>
  <w:style w:type="character" w:customStyle="1" w:styleId="CommentTextChar">
    <w:name w:val="Comment Text Char"/>
    <w:basedOn w:val="DefaultParagraphFont"/>
    <w:link w:val="CommentText"/>
    <w:uiPriority w:val="99"/>
    <w:rsid w:val="00CB4D5E"/>
    <w:rPr>
      <w:sz w:val="20"/>
      <w:szCs w:val="20"/>
    </w:rPr>
  </w:style>
  <w:style w:type="paragraph" w:styleId="CommentSubject">
    <w:name w:val="annotation subject"/>
    <w:basedOn w:val="CommentText"/>
    <w:next w:val="CommentText"/>
    <w:link w:val="CommentSubjectChar"/>
    <w:uiPriority w:val="99"/>
    <w:semiHidden/>
    <w:unhideWhenUsed/>
    <w:rsid w:val="00CB4D5E"/>
    <w:rPr>
      <w:b/>
      <w:bCs/>
    </w:rPr>
  </w:style>
  <w:style w:type="character" w:customStyle="1" w:styleId="CommentSubjectChar">
    <w:name w:val="Comment Subject Char"/>
    <w:basedOn w:val="CommentTextChar"/>
    <w:link w:val="CommentSubject"/>
    <w:uiPriority w:val="99"/>
    <w:semiHidden/>
    <w:rsid w:val="00CB4D5E"/>
    <w:rPr>
      <w:b/>
      <w:bCs/>
      <w:sz w:val="20"/>
      <w:szCs w:val="20"/>
    </w:rPr>
  </w:style>
  <w:style w:type="paragraph" w:styleId="BalloonText">
    <w:name w:val="Balloon Text"/>
    <w:basedOn w:val="Normal"/>
    <w:link w:val="BalloonTextChar"/>
    <w:semiHidden/>
    <w:unhideWhenUsed/>
    <w:rsid w:val="00CB4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B4D5E"/>
    <w:rPr>
      <w:rFonts w:ascii="Segoe UI" w:hAnsi="Segoe UI" w:cs="Segoe UI"/>
      <w:sz w:val="18"/>
      <w:szCs w:val="18"/>
    </w:rPr>
  </w:style>
  <w:style w:type="paragraph" w:styleId="ListParagraph">
    <w:name w:val="List Paragraph"/>
    <w:basedOn w:val="Normal"/>
    <w:uiPriority w:val="1"/>
    <w:qFormat/>
    <w:rsid w:val="00E603BD"/>
    <w:pPr>
      <w:ind w:left="720"/>
      <w:contextualSpacing/>
    </w:pPr>
  </w:style>
  <w:style w:type="character" w:customStyle="1" w:styleId="Heading2Char">
    <w:name w:val="Heading 2 Char"/>
    <w:basedOn w:val="DefaultParagraphFont"/>
    <w:link w:val="Heading2"/>
    <w:rsid w:val="00054C9A"/>
    <w:rPr>
      <w:b/>
    </w:rPr>
  </w:style>
  <w:style w:type="character" w:customStyle="1" w:styleId="Heading3Char">
    <w:name w:val="Heading 3 Char"/>
    <w:basedOn w:val="DefaultParagraphFont"/>
    <w:link w:val="Heading3"/>
    <w:uiPriority w:val="9"/>
    <w:rsid w:val="00CB5171"/>
    <w:rPr>
      <w:i/>
      <w:u w:val="single"/>
    </w:rPr>
  </w:style>
  <w:style w:type="character" w:customStyle="1" w:styleId="normaltextrun">
    <w:name w:val="normaltextrun"/>
    <w:basedOn w:val="DefaultParagraphFont"/>
    <w:rsid w:val="00462BEB"/>
  </w:style>
  <w:style w:type="character" w:customStyle="1" w:styleId="eop">
    <w:name w:val="eop"/>
    <w:basedOn w:val="DefaultParagraphFont"/>
    <w:rsid w:val="00462BEB"/>
  </w:style>
  <w:style w:type="paragraph" w:styleId="Title">
    <w:name w:val="Title"/>
    <w:basedOn w:val="Normal"/>
    <w:next w:val="Normal"/>
    <w:link w:val="TitleChar"/>
    <w:qFormat/>
    <w:rsid w:val="005377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377B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E2AF5"/>
    <w:rPr>
      <w:color w:val="0563C1" w:themeColor="hyperlink"/>
      <w:u w:val="single"/>
    </w:rPr>
  </w:style>
  <w:style w:type="character" w:customStyle="1" w:styleId="UnresolvedMention1">
    <w:name w:val="Unresolved Mention1"/>
    <w:basedOn w:val="DefaultParagraphFont"/>
    <w:uiPriority w:val="99"/>
    <w:semiHidden/>
    <w:unhideWhenUsed/>
    <w:rsid w:val="00EE2AF5"/>
    <w:rPr>
      <w:color w:val="605E5C"/>
      <w:shd w:val="clear" w:color="auto" w:fill="E1DFDD"/>
    </w:rPr>
  </w:style>
  <w:style w:type="table" w:styleId="TableGrid">
    <w:name w:val="Table Grid"/>
    <w:basedOn w:val="TableNormal"/>
    <w:rsid w:val="003A0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638B"/>
    <w:rPr>
      <w:color w:val="808080"/>
    </w:rPr>
  </w:style>
  <w:style w:type="character" w:customStyle="1" w:styleId="Heading4Char">
    <w:name w:val="Heading 4 Char"/>
    <w:basedOn w:val="DefaultParagraphFont"/>
    <w:link w:val="Heading4"/>
    <w:uiPriority w:val="9"/>
    <w:rsid w:val="00966B8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868DD"/>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8868DD"/>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
    <w:semiHidden/>
    <w:rsid w:val="008868DD"/>
    <w:rPr>
      <w:rFonts w:ascii="Arial" w:eastAsia="Times New Roman" w:hAnsi="Arial" w:cs="Times New Roman"/>
      <w:sz w:val="24"/>
      <w:szCs w:val="20"/>
      <w:lang w:val="x-none" w:eastAsia="x-none"/>
    </w:rPr>
  </w:style>
  <w:style w:type="character" w:customStyle="1" w:styleId="Heading8Char">
    <w:name w:val="Heading 8 Char"/>
    <w:basedOn w:val="DefaultParagraphFont"/>
    <w:link w:val="Heading8"/>
    <w:uiPriority w:val="9"/>
    <w:semiHidden/>
    <w:rsid w:val="008868DD"/>
    <w:rPr>
      <w:rFonts w:ascii="Arial" w:eastAsia="Times New Roman" w:hAnsi="Arial" w:cs="Times New Roman"/>
      <w:i/>
      <w:iCs/>
      <w:sz w:val="24"/>
      <w:szCs w:val="20"/>
      <w:lang w:val="x-none" w:eastAsia="x-none"/>
    </w:rPr>
  </w:style>
  <w:style w:type="character" w:customStyle="1" w:styleId="Heading9Char">
    <w:name w:val="Heading 9 Char"/>
    <w:basedOn w:val="DefaultParagraphFont"/>
    <w:link w:val="Heading9"/>
    <w:uiPriority w:val="9"/>
    <w:semiHidden/>
    <w:rsid w:val="008868DD"/>
    <w:rPr>
      <w:rFonts w:ascii="Cambria" w:eastAsia="Times New Roman" w:hAnsi="Cambria" w:cs="Times New Roman"/>
      <w:lang w:val="x-none" w:eastAsia="x-none"/>
    </w:rPr>
  </w:style>
  <w:style w:type="paragraph" w:styleId="Header">
    <w:name w:val="header"/>
    <w:basedOn w:val="Normal"/>
    <w:link w:val="HeaderChar"/>
    <w:uiPriority w:val="99"/>
    <w:unhideWhenUsed/>
    <w:rsid w:val="008868DD"/>
    <w:pPr>
      <w:tabs>
        <w:tab w:val="center" w:pos="4680"/>
        <w:tab w:val="right" w:pos="936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8868DD"/>
    <w:rPr>
      <w:rFonts w:ascii="Arial" w:eastAsia="Times New Roman" w:hAnsi="Arial" w:cs="Times New Roman"/>
      <w:sz w:val="24"/>
      <w:szCs w:val="24"/>
    </w:rPr>
  </w:style>
  <w:style w:type="paragraph" w:styleId="Footer">
    <w:name w:val="footer"/>
    <w:basedOn w:val="Normal"/>
    <w:link w:val="FooterChar"/>
    <w:uiPriority w:val="99"/>
    <w:unhideWhenUsed/>
    <w:rsid w:val="008868DD"/>
    <w:pPr>
      <w:tabs>
        <w:tab w:val="center" w:pos="4680"/>
        <w:tab w:val="right" w:pos="936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8868DD"/>
    <w:rPr>
      <w:rFonts w:ascii="Arial" w:eastAsia="Times New Roman" w:hAnsi="Arial" w:cs="Times New Roman"/>
      <w:sz w:val="24"/>
      <w:szCs w:val="24"/>
    </w:rPr>
  </w:style>
  <w:style w:type="paragraph" w:customStyle="1" w:styleId="Default">
    <w:name w:val="Default"/>
    <w:uiPriority w:val="99"/>
    <w:rsid w:val="008868D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868DD"/>
    <w:rPr>
      <w:color w:val="954F72" w:themeColor="followedHyperlink"/>
      <w:u w:val="single"/>
    </w:rPr>
  </w:style>
  <w:style w:type="character" w:styleId="Emphasis">
    <w:name w:val="Emphasis"/>
    <w:uiPriority w:val="20"/>
    <w:qFormat/>
    <w:rsid w:val="008868DD"/>
    <w:rPr>
      <w:b/>
      <w:bCs/>
      <w:i w:val="0"/>
      <w:iCs w:val="0"/>
    </w:rPr>
  </w:style>
  <w:style w:type="character" w:customStyle="1" w:styleId="st1">
    <w:name w:val="st1"/>
    <w:rsid w:val="008868DD"/>
  </w:style>
  <w:style w:type="paragraph" w:styleId="NormalWeb">
    <w:name w:val="Normal (Web)"/>
    <w:basedOn w:val="Normal"/>
    <w:uiPriority w:val="99"/>
    <w:semiHidden/>
    <w:unhideWhenUsed/>
    <w:rsid w:val="00886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34">
    <w:name w:val="CM34"/>
    <w:basedOn w:val="Default"/>
    <w:next w:val="Default"/>
    <w:uiPriority w:val="99"/>
    <w:rsid w:val="008868DD"/>
    <w:pPr>
      <w:widowControl w:val="0"/>
      <w:spacing w:after="380"/>
    </w:pPr>
    <w:rPr>
      <w:rFonts w:ascii="Arial" w:eastAsia="Times New Roman" w:hAnsi="Arial"/>
      <w:color w:val="auto"/>
    </w:rPr>
  </w:style>
  <w:style w:type="paragraph" w:customStyle="1" w:styleId="CM39">
    <w:name w:val="CM39"/>
    <w:basedOn w:val="Default"/>
    <w:next w:val="Default"/>
    <w:rsid w:val="008868DD"/>
    <w:pPr>
      <w:widowControl w:val="0"/>
      <w:spacing w:after="315"/>
    </w:pPr>
    <w:rPr>
      <w:rFonts w:ascii="Arial" w:eastAsia="Times New Roman" w:hAnsi="Arial"/>
      <w:color w:val="auto"/>
    </w:rPr>
  </w:style>
  <w:style w:type="character" w:styleId="PageNumber">
    <w:name w:val="page number"/>
    <w:rsid w:val="008868DD"/>
    <w:rPr>
      <w:rFonts w:cs="Times New Roman"/>
    </w:rPr>
  </w:style>
  <w:style w:type="numbering" w:customStyle="1" w:styleId="NoList1">
    <w:name w:val="No List1"/>
    <w:next w:val="NoList"/>
    <w:uiPriority w:val="99"/>
    <w:semiHidden/>
    <w:unhideWhenUsed/>
    <w:rsid w:val="008868DD"/>
  </w:style>
  <w:style w:type="paragraph" w:customStyle="1" w:styleId="CM1">
    <w:name w:val="CM1"/>
    <w:basedOn w:val="Default"/>
    <w:next w:val="Default"/>
    <w:uiPriority w:val="99"/>
    <w:rsid w:val="008868DD"/>
    <w:pPr>
      <w:widowControl w:val="0"/>
    </w:pPr>
    <w:rPr>
      <w:rFonts w:ascii="Arial" w:eastAsia="Times New Roman" w:hAnsi="Arial"/>
      <w:color w:val="auto"/>
    </w:rPr>
  </w:style>
  <w:style w:type="paragraph" w:customStyle="1" w:styleId="CM2">
    <w:name w:val="CM2"/>
    <w:basedOn w:val="Default"/>
    <w:next w:val="Default"/>
    <w:uiPriority w:val="99"/>
    <w:rsid w:val="008868DD"/>
    <w:pPr>
      <w:widowControl w:val="0"/>
      <w:spacing w:line="248" w:lineRule="atLeast"/>
    </w:pPr>
    <w:rPr>
      <w:rFonts w:ascii="Arial" w:eastAsia="Times New Roman" w:hAnsi="Arial"/>
      <w:color w:val="auto"/>
    </w:rPr>
  </w:style>
  <w:style w:type="paragraph" w:customStyle="1" w:styleId="CM31">
    <w:name w:val="CM31"/>
    <w:basedOn w:val="Default"/>
    <w:next w:val="Default"/>
    <w:uiPriority w:val="99"/>
    <w:rsid w:val="008868DD"/>
    <w:pPr>
      <w:widowControl w:val="0"/>
      <w:spacing w:after="510"/>
    </w:pPr>
    <w:rPr>
      <w:rFonts w:ascii="Arial" w:eastAsia="Times New Roman" w:hAnsi="Arial"/>
      <w:color w:val="auto"/>
    </w:rPr>
  </w:style>
  <w:style w:type="paragraph" w:customStyle="1" w:styleId="CM3">
    <w:name w:val="CM3"/>
    <w:basedOn w:val="Default"/>
    <w:next w:val="Default"/>
    <w:uiPriority w:val="99"/>
    <w:rsid w:val="008868DD"/>
    <w:pPr>
      <w:widowControl w:val="0"/>
      <w:spacing w:line="263" w:lineRule="atLeast"/>
    </w:pPr>
    <w:rPr>
      <w:rFonts w:ascii="Arial" w:eastAsia="Times New Roman" w:hAnsi="Arial"/>
      <w:color w:val="auto"/>
    </w:rPr>
  </w:style>
  <w:style w:type="paragraph" w:customStyle="1" w:styleId="CM32">
    <w:name w:val="CM32"/>
    <w:basedOn w:val="Default"/>
    <w:next w:val="Default"/>
    <w:uiPriority w:val="99"/>
    <w:rsid w:val="008868DD"/>
    <w:pPr>
      <w:widowControl w:val="0"/>
      <w:spacing w:after="258"/>
    </w:pPr>
    <w:rPr>
      <w:rFonts w:ascii="Arial" w:eastAsia="Times New Roman" w:hAnsi="Arial"/>
      <w:color w:val="auto"/>
    </w:rPr>
  </w:style>
  <w:style w:type="paragraph" w:customStyle="1" w:styleId="CM4">
    <w:name w:val="CM4"/>
    <w:basedOn w:val="Default"/>
    <w:next w:val="Default"/>
    <w:uiPriority w:val="99"/>
    <w:rsid w:val="008868DD"/>
    <w:pPr>
      <w:widowControl w:val="0"/>
      <w:spacing w:line="260" w:lineRule="atLeast"/>
    </w:pPr>
    <w:rPr>
      <w:rFonts w:ascii="Arial" w:eastAsia="Times New Roman" w:hAnsi="Arial"/>
      <w:color w:val="auto"/>
    </w:rPr>
  </w:style>
  <w:style w:type="paragraph" w:customStyle="1" w:styleId="CM5">
    <w:name w:val="CM5"/>
    <w:basedOn w:val="Default"/>
    <w:next w:val="Default"/>
    <w:uiPriority w:val="99"/>
    <w:rsid w:val="008868DD"/>
    <w:pPr>
      <w:widowControl w:val="0"/>
      <w:spacing w:line="263" w:lineRule="atLeast"/>
    </w:pPr>
    <w:rPr>
      <w:rFonts w:ascii="Arial" w:eastAsia="Times New Roman" w:hAnsi="Arial"/>
      <w:color w:val="auto"/>
    </w:rPr>
  </w:style>
  <w:style w:type="paragraph" w:customStyle="1" w:styleId="CM6">
    <w:name w:val="CM6"/>
    <w:basedOn w:val="Default"/>
    <w:next w:val="Default"/>
    <w:uiPriority w:val="99"/>
    <w:rsid w:val="008868DD"/>
    <w:pPr>
      <w:widowControl w:val="0"/>
      <w:spacing w:line="191" w:lineRule="atLeast"/>
    </w:pPr>
    <w:rPr>
      <w:rFonts w:ascii="Arial" w:eastAsia="Times New Roman" w:hAnsi="Arial"/>
      <w:color w:val="auto"/>
    </w:rPr>
  </w:style>
  <w:style w:type="paragraph" w:customStyle="1" w:styleId="CM7">
    <w:name w:val="CM7"/>
    <w:basedOn w:val="Default"/>
    <w:next w:val="Default"/>
    <w:uiPriority w:val="99"/>
    <w:rsid w:val="008868DD"/>
    <w:pPr>
      <w:widowControl w:val="0"/>
      <w:spacing w:line="260" w:lineRule="atLeast"/>
    </w:pPr>
    <w:rPr>
      <w:rFonts w:ascii="Arial" w:eastAsia="Times New Roman" w:hAnsi="Arial"/>
      <w:color w:val="auto"/>
    </w:rPr>
  </w:style>
  <w:style w:type="paragraph" w:customStyle="1" w:styleId="CM8">
    <w:name w:val="CM8"/>
    <w:basedOn w:val="Default"/>
    <w:next w:val="Default"/>
    <w:uiPriority w:val="99"/>
    <w:rsid w:val="008868DD"/>
    <w:pPr>
      <w:widowControl w:val="0"/>
      <w:spacing w:line="260" w:lineRule="atLeast"/>
    </w:pPr>
    <w:rPr>
      <w:rFonts w:ascii="Arial" w:eastAsia="Times New Roman" w:hAnsi="Arial"/>
      <w:color w:val="auto"/>
    </w:rPr>
  </w:style>
  <w:style w:type="paragraph" w:customStyle="1" w:styleId="CM9">
    <w:name w:val="CM9"/>
    <w:basedOn w:val="Default"/>
    <w:next w:val="Default"/>
    <w:uiPriority w:val="99"/>
    <w:rsid w:val="008868DD"/>
    <w:pPr>
      <w:widowControl w:val="0"/>
      <w:spacing w:line="191" w:lineRule="atLeast"/>
    </w:pPr>
    <w:rPr>
      <w:rFonts w:ascii="Arial" w:eastAsia="Times New Roman" w:hAnsi="Arial"/>
      <w:color w:val="auto"/>
    </w:rPr>
  </w:style>
  <w:style w:type="paragraph" w:customStyle="1" w:styleId="CM10">
    <w:name w:val="CM10"/>
    <w:basedOn w:val="Default"/>
    <w:next w:val="Default"/>
    <w:uiPriority w:val="99"/>
    <w:rsid w:val="008868DD"/>
    <w:pPr>
      <w:widowControl w:val="0"/>
    </w:pPr>
    <w:rPr>
      <w:rFonts w:ascii="Arial" w:eastAsia="Times New Roman" w:hAnsi="Arial"/>
      <w:color w:val="auto"/>
    </w:rPr>
  </w:style>
  <w:style w:type="paragraph" w:customStyle="1" w:styleId="CM11">
    <w:name w:val="CM11"/>
    <w:basedOn w:val="Default"/>
    <w:next w:val="Default"/>
    <w:uiPriority w:val="99"/>
    <w:rsid w:val="008868DD"/>
    <w:pPr>
      <w:widowControl w:val="0"/>
      <w:spacing w:line="260" w:lineRule="atLeast"/>
    </w:pPr>
    <w:rPr>
      <w:rFonts w:ascii="Arial" w:eastAsia="Times New Roman" w:hAnsi="Arial"/>
      <w:color w:val="auto"/>
    </w:rPr>
  </w:style>
  <w:style w:type="paragraph" w:customStyle="1" w:styleId="CM12">
    <w:name w:val="CM12"/>
    <w:basedOn w:val="Default"/>
    <w:next w:val="Default"/>
    <w:uiPriority w:val="99"/>
    <w:rsid w:val="008868DD"/>
    <w:pPr>
      <w:widowControl w:val="0"/>
    </w:pPr>
    <w:rPr>
      <w:rFonts w:ascii="Arial" w:eastAsia="Times New Roman" w:hAnsi="Arial"/>
      <w:color w:val="auto"/>
    </w:rPr>
  </w:style>
  <w:style w:type="paragraph" w:customStyle="1" w:styleId="CM35">
    <w:name w:val="CM35"/>
    <w:basedOn w:val="Default"/>
    <w:next w:val="Default"/>
    <w:uiPriority w:val="99"/>
    <w:rsid w:val="008868DD"/>
    <w:pPr>
      <w:widowControl w:val="0"/>
      <w:spacing w:after="208"/>
    </w:pPr>
    <w:rPr>
      <w:rFonts w:ascii="Arial" w:eastAsia="Times New Roman" w:hAnsi="Arial"/>
      <w:color w:val="auto"/>
    </w:rPr>
  </w:style>
  <w:style w:type="paragraph" w:customStyle="1" w:styleId="CM33">
    <w:name w:val="CM33"/>
    <w:basedOn w:val="Default"/>
    <w:next w:val="Default"/>
    <w:uiPriority w:val="99"/>
    <w:rsid w:val="008868DD"/>
    <w:pPr>
      <w:widowControl w:val="0"/>
      <w:spacing w:after="658"/>
    </w:pPr>
    <w:rPr>
      <w:rFonts w:ascii="Arial" w:eastAsia="Times New Roman" w:hAnsi="Arial"/>
      <w:color w:val="auto"/>
    </w:rPr>
  </w:style>
  <w:style w:type="paragraph" w:customStyle="1" w:styleId="CM13">
    <w:name w:val="CM13"/>
    <w:basedOn w:val="Default"/>
    <w:next w:val="Default"/>
    <w:uiPriority w:val="99"/>
    <w:rsid w:val="008868DD"/>
    <w:pPr>
      <w:widowControl w:val="0"/>
      <w:spacing w:line="260" w:lineRule="atLeast"/>
    </w:pPr>
    <w:rPr>
      <w:rFonts w:ascii="Arial" w:eastAsia="Times New Roman" w:hAnsi="Arial"/>
      <w:color w:val="auto"/>
    </w:rPr>
  </w:style>
  <w:style w:type="paragraph" w:customStyle="1" w:styleId="CM14">
    <w:name w:val="CM14"/>
    <w:basedOn w:val="Default"/>
    <w:next w:val="Default"/>
    <w:uiPriority w:val="99"/>
    <w:rsid w:val="008868DD"/>
    <w:pPr>
      <w:widowControl w:val="0"/>
      <w:spacing w:line="260" w:lineRule="atLeast"/>
    </w:pPr>
    <w:rPr>
      <w:rFonts w:ascii="Arial" w:eastAsia="Times New Roman" w:hAnsi="Arial"/>
      <w:color w:val="auto"/>
    </w:rPr>
  </w:style>
  <w:style w:type="paragraph" w:customStyle="1" w:styleId="CM15">
    <w:name w:val="CM15"/>
    <w:basedOn w:val="Default"/>
    <w:next w:val="Default"/>
    <w:uiPriority w:val="99"/>
    <w:rsid w:val="008868DD"/>
    <w:pPr>
      <w:widowControl w:val="0"/>
      <w:spacing w:line="260" w:lineRule="atLeast"/>
    </w:pPr>
    <w:rPr>
      <w:rFonts w:ascii="Arial" w:eastAsia="Times New Roman" w:hAnsi="Arial"/>
      <w:color w:val="auto"/>
    </w:rPr>
  </w:style>
  <w:style w:type="paragraph" w:customStyle="1" w:styleId="CM16">
    <w:name w:val="CM16"/>
    <w:basedOn w:val="Default"/>
    <w:next w:val="Default"/>
    <w:uiPriority w:val="99"/>
    <w:rsid w:val="008868DD"/>
    <w:pPr>
      <w:widowControl w:val="0"/>
      <w:spacing w:line="260" w:lineRule="atLeast"/>
    </w:pPr>
    <w:rPr>
      <w:rFonts w:ascii="Arial" w:eastAsia="Times New Roman" w:hAnsi="Arial"/>
      <w:color w:val="auto"/>
    </w:rPr>
  </w:style>
  <w:style w:type="paragraph" w:customStyle="1" w:styleId="CM36">
    <w:name w:val="CM36"/>
    <w:basedOn w:val="Default"/>
    <w:next w:val="Default"/>
    <w:uiPriority w:val="99"/>
    <w:rsid w:val="008868DD"/>
    <w:pPr>
      <w:widowControl w:val="0"/>
      <w:spacing w:after="143"/>
    </w:pPr>
    <w:rPr>
      <w:rFonts w:ascii="Arial" w:eastAsia="Times New Roman" w:hAnsi="Arial"/>
      <w:color w:val="auto"/>
    </w:rPr>
  </w:style>
  <w:style w:type="paragraph" w:customStyle="1" w:styleId="CM17">
    <w:name w:val="CM17"/>
    <w:basedOn w:val="Default"/>
    <w:next w:val="Default"/>
    <w:uiPriority w:val="99"/>
    <w:rsid w:val="008868DD"/>
    <w:pPr>
      <w:widowControl w:val="0"/>
      <w:spacing w:line="191" w:lineRule="atLeast"/>
    </w:pPr>
    <w:rPr>
      <w:rFonts w:ascii="Arial" w:eastAsia="Times New Roman" w:hAnsi="Arial"/>
      <w:color w:val="auto"/>
    </w:rPr>
  </w:style>
  <w:style w:type="paragraph" w:customStyle="1" w:styleId="CM18">
    <w:name w:val="CM18"/>
    <w:basedOn w:val="Default"/>
    <w:next w:val="Default"/>
    <w:uiPriority w:val="99"/>
    <w:rsid w:val="008868DD"/>
    <w:pPr>
      <w:widowControl w:val="0"/>
      <w:spacing w:line="260" w:lineRule="atLeast"/>
    </w:pPr>
    <w:rPr>
      <w:rFonts w:ascii="Arial" w:eastAsia="Times New Roman" w:hAnsi="Arial"/>
      <w:color w:val="auto"/>
    </w:rPr>
  </w:style>
  <w:style w:type="paragraph" w:customStyle="1" w:styleId="CM19">
    <w:name w:val="CM19"/>
    <w:basedOn w:val="Default"/>
    <w:next w:val="Default"/>
    <w:uiPriority w:val="99"/>
    <w:rsid w:val="008868DD"/>
    <w:pPr>
      <w:widowControl w:val="0"/>
      <w:spacing w:line="260" w:lineRule="atLeast"/>
    </w:pPr>
    <w:rPr>
      <w:rFonts w:ascii="Arial" w:eastAsia="Times New Roman" w:hAnsi="Arial"/>
      <w:color w:val="auto"/>
    </w:rPr>
  </w:style>
  <w:style w:type="paragraph" w:customStyle="1" w:styleId="CM20">
    <w:name w:val="CM20"/>
    <w:basedOn w:val="Default"/>
    <w:next w:val="Default"/>
    <w:uiPriority w:val="99"/>
    <w:rsid w:val="008868DD"/>
    <w:pPr>
      <w:widowControl w:val="0"/>
      <w:spacing w:line="260" w:lineRule="atLeast"/>
    </w:pPr>
    <w:rPr>
      <w:rFonts w:ascii="Arial" w:eastAsia="Times New Roman" w:hAnsi="Arial"/>
      <w:color w:val="auto"/>
    </w:rPr>
  </w:style>
  <w:style w:type="paragraph" w:customStyle="1" w:styleId="CM21">
    <w:name w:val="CM21"/>
    <w:basedOn w:val="Default"/>
    <w:next w:val="Default"/>
    <w:uiPriority w:val="99"/>
    <w:rsid w:val="008868DD"/>
    <w:pPr>
      <w:widowControl w:val="0"/>
      <w:spacing w:line="191" w:lineRule="atLeast"/>
    </w:pPr>
    <w:rPr>
      <w:rFonts w:ascii="Arial" w:eastAsia="Times New Roman" w:hAnsi="Arial"/>
      <w:color w:val="auto"/>
    </w:rPr>
  </w:style>
  <w:style w:type="paragraph" w:customStyle="1" w:styleId="CM22">
    <w:name w:val="CM22"/>
    <w:basedOn w:val="Default"/>
    <w:next w:val="Default"/>
    <w:uiPriority w:val="99"/>
    <w:rsid w:val="008868DD"/>
    <w:pPr>
      <w:widowControl w:val="0"/>
      <w:spacing w:line="260" w:lineRule="atLeast"/>
    </w:pPr>
    <w:rPr>
      <w:rFonts w:ascii="Arial" w:eastAsia="Times New Roman" w:hAnsi="Arial"/>
      <w:color w:val="auto"/>
    </w:rPr>
  </w:style>
  <w:style w:type="paragraph" w:customStyle="1" w:styleId="CM37">
    <w:name w:val="CM37"/>
    <w:basedOn w:val="Default"/>
    <w:next w:val="Default"/>
    <w:uiPriority w:val="99"/>
    <w:rsid w:val="008868DD"/>
    <w:pPr>
      <w:widowControl w:val="0"/>
      <w:spacing w:after="260"/>
    </w:pPr>
    <w:rPr>
      <w:rFonts w:ascii="Arial" w:eastAsia="Times New Roman" w:hAnsi="Arial"/>
      <w:color w:val="auto"/>
    </w:rPr>
  </w:style>
  <w:style w:type="paragraph" w:customStyle="1" w:styleId="CM23">
    <w:name w:val="CM23"/>
    <w:basedOn w:val="Default"/>
    <w:next w:val="Default"/>
    <w:uiPriority w:val="99"/>
    <w:rsid w:val="008868DD"/>
    <w:pPr>
      <w:widowControl w:val="0"/>
      <w:spacing w:line="520" w:lineRule="atLeast"/>
    </w:pPr>
    <w:rPr>
      <w:rFonts w:ascii="Arial" w:eastAsia="Times New Roman" w:hAnsi="Arial"/>
      <w:color w:val="auto"/>
    </w:rPr>
  </w:style>
  <w:style w:type="paragraph" w:customStyle="1" w:styleId="CM25">
    <w:name w:val="CM25"/>
    <w:basedOn w:val="Default"/>
    <w:next w:val="Default"/>
    <w:uiPriority w:val="99"/>
    <w:rsid w:val="008868DD"/>
    <w:pPr>
      <w:widowControl w:val="0"/>
      <w:spacing w:line="260" w:lineRule="atLeast"/>
    </w:pPr>
    <w:rPr>
      <w:rFonts w:ascii="Arial" w:eastAsia="Times New Roman" w:hAnsi="Arial"/>
      <w:color w:val="auto"/>
    </w:rPr>
  </w:style>
  <w:style w:type="paragraph" w:customStyle="1" w:styleId="CM26">
    <w:name w:val="CM26"/>
    <w:basedOn w:val="Default"/>
    <w:next w:val="Default"/>
    <w:uiPriority w:val="99"/>
    <w:rsid w:val="008868DD"/>
    <w:pPr>
      <w:widowControl w:val="0"/>
      <w:spacing w:line="518" w:lineRule="atLeast"/>
    </w:pPr>
    <w:rPr>
      <w:rFonts w:ascii="Arial" w:eastAsia="Times New Roman" w:hAnsi="Arial"/>
      <w:color w:val="auto"/>
    </w:rPr>
  </w:style>
  <w:style w:type="paragraph" w:customStyle="1" w:styleId="CM24">
    <w:name w:val="CM24"/>
    <w:basedOn w:val="Default"/>
    <w:next w:val="Default"/>
    <w:uiPriority w:val="99"/>
    <w:rsid w:val="008868DD"/>
    <w:pPr>
      <w:widowControl w:val="0"/>
      <w:spacing w:line="520" w:lineRule="atLeast"/>
    </w:pPr>
    <w:rPr>
      <w:rFonts w:ascii="Arial" w:eastAsia="Times New Roman" w:hAnsi="Arial"/>
      <w:color w:val="auto"/>
    </w:rPr>
  </w:style>
  <w:style w:type="paragraph" w:customStyle="1" w:styleId="CM27">
    <w:name w:val="CM27"/>
    <w:basedOn w:val="Default"/>
    <w:next w:val="Default"/>
    <w:uiPriority w:val="99"/>
    <w:rsid w:val="008868DD"/>
    <w:pPr>
      <w:widowControl w:val="0"/>
      <w:spacing w:line="260" w:lineRule="atLeast"/>
    </w:pPr>
    <w:rPr>
      <w:rFonts w:ascii="Arial" w:eastAsia="Times New Roman" w:hAnsi="Arial"/>
      <w:color w:val="auto"/>
    </w:rPr>
  </w:style>
  <w:style w:type="paragraph" w:customStyle="1" w:styleId="CM28">
    <w:name w:val="CM28"/>
    <w:basedOn w:val="Default"/>
    <w:next w:val="Default"/>
    <w:uiPriority w:val="99"/>
    <w:rsid w:val="008868DD"/>
    <w:pPr>
      <w:widowControl w:val="0"/>
      <w:spacing w:line="320" w:lineRule="atLeast"/>
    </w:pPr>
    <w:rPr>
      <w:rFonts w:ascii="Arial" w:eastAsia="Times New Roman" w:hAnsi="Arial"/>
      <w:color w:val="auto"/>
    </w:rPr>
  </w:style>
  <w:style w:type="paragraph" w:customStyle="1" w:styleId="CM38">
    <w:name w:val="CM38"/>
    <w:basedOn w:val="Default"/>
    <w:next w:val="Default"/>
    <w:rsid w:val="008868DD"/>
    <w:pPr>
      <w:widowControl w:val="0"/>
      <w:spacing w:after="1035"/>
    </w:pPr>
    <w:rPr>
      <w:rFonts w:ascii="Arial" w:eastAsia="Times New Roman" w:hAnsi="Arial"/>
      <w:color w:val="auto"/>
    </w:rPr>
  </w:style>
  <w:style w:type="paragraph" w:styleId="ListNumber">
    <w:name w:val="List Number"/>
    <w:basedOn w:val="Normal"/>
    <w:uiPriority w:val="99"/>
    <w:rsid w:val="00242A2B"/>
    <w:pPr>
      <w:numPr>
        <w:numId w:val="13"/>
      </w:numPr>
      <w:tabs>
        <w:tab w:val="clear" w:pos="360"/>
        <w:tab w:val="num" w:pos="792"/>
        <w:tab w:val="num" w:pos="1512"/>
      </w:tabs>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rsid w:val="008868DD"/>
    <w:pPr>
      <w:spacing w:after="0" w:line="240" w:lineRule="auto"/>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uiPriority w:val="99"/>
    <w:rsid w:val="008868DD"/>
    <w:rPr>
      <w:rFonts w:ascii="Arial" w:eastAsia="Times New Roman" w:hAnsi="Arial" w:cs="Times New Roman"/>
      <w:sz w:val="20"/>
      <w:szCs w:val="20"/>
      <w:lang w:val="x-none" w:eastAsia="x-none"/>
    </w:rPr>
  </w:style>
  <w:style w:type="paragraph" w:customStyle="1" w:styleId="Contract1">
    <w:name w:val="Contract1"/>
    <w:basedOn w:val="Normal"/>
    <w:rsid w:val="00242A2B"/>
    <w:pPr>
      <w:widowControl w:val="0"/>
      <w:numPr>
        <w:numId w:val="14"/>
      </w:numPr>
      <w:spacing w:after="0" w:line="240" w:lineRule="auto"/>
    </w:pPr>
    <w:rPr>
      <w:rFonts w:ascii="Lucida Bright" w:eastAsia="Times New Roman" w:hAnsi="Lucida Bright" w:cs="Times New Roman"/>
      <w:b/>
      <w:sz w:val="24"/>
      <w:szCs w:val="20"/>
    </w:rPr>
  </w:style>
  <w:style w:type="paragraph" w:styleId="BodyTextIndent2">
    <w:name w:val="Body Text Indent 2"/>
    <w:basedOn w:val="Normal"/>
    <w:link w:val="BodyTextIndent2Char"/>
    <w:rsid w:val="008868DD"/>
    <w:pPr>
      <w:spacing w:after="120" w:line="480" w:lineRule="auto"/>
      <w:ind w:left="360"/>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rsid w:val="008868DD"/>
    <w:rPr>
      <w:rFonts w:ascii="Arial" w:eastAsia="Times New Roman" w:hAnsi="Arial" w:cs="Times New Roman"/>
      <w:sz w:val="20"/>
      <w:szCs w:val="20"/>
      <w:lang w:val="x-none" w:eastAsia="x-none"/>
    </w:rPr>
  </w:style>
  <w:style w:type="paragraph" w:styleId="EnvelopeAddress">
    <w:name w:val="envelope address"/>
    <w:basedOn w:val="Normal"/>
    <w:rsid w:val="00242A2B"/>
    <w:pPr>
      <w:framePr w:w="7920" w:h="1980" w:hRule="exact" w:hSpace="180" w:wrap="auto" w:hAnchor="page" w:xAlign="center" w:yAlign="bottom"/>
      <w:spacing w:after="0" w:line="240" w:lineRule="auto"/>
      <w:ind w:left="2880"/>
    </w:pPr>
    <w:rPr>
      <w:rFonts w:ascii="Arial" w:eastAsia="Times New Roman" w:hAnsi="Arial" w:cs="Arial"/>
      <w:color w:val="000000"/>
      <w:sz w:val="24"/>
      <w:szCs w:val="20"/>
    </w:rPr>
  </w:style>
  <w:style w:type="character" w:customStyle="1" w:styleId="NoSpacingChar">
    <w:name w:val="No Spacing Char"/>
    <w:link w:val="NoSpacing"/>
    <w:uiPriority w:val="1"/>
    <w:rsid w:val="008868DD"/>
  </w:style>
  <w:style w:type="paragraph" w:styleId="Subtitle">
    <w:name w:val="Subtitle"/>
    <w:basedOn w:val="Normal"/>
    <w:next w:val="Normal"/>
    <w:link w:val="SubtitleChar"/>
    <w:uiPriority w:val="11"/>
    <w:qFormat/>
    <w:rsid w:val="008868DD"/>
    <w:pPr>
      <w:spacing w:after="60" w:line="240" w:lineRule="auto"/>
      <w:jc w:val="center"/>
      <w:outlineLvl w:val="1"/>
    </w:pPr>
    <w:rPr>
      <w:rFonts w:ascii="Cambria" w:eastAsia="Times New Roman" w:hAnsi="Cambria" w:cs="Times New Roman"/>
      <w:sz w:val="24"/>
      <w:szCs w:val="20"/>
      <w:lang w:val="x-none" w:eastAsia="x-none"/>
    </w:rPr>
  </w:style>
  <w:style w:type="character" w:customStyle="1" w:styleId="SubtitleChar">
    <w:name w:val="Subtitle Char"/>
    <w:basedOn w:val="DefaultParagraphFont"/>
    <w:link w:val="Subtitle"/>
    <w:uiPriority w:val="11"/>
    <w:rsid w:val="008868DD"/>
    <w:rPr>
      <w:rFonts w:ascii="Cambria" w:eastAsia="Times New Roman" w:hAnsi="Cambria" w:cs="Times New Roman"/>
      <w:sz w:val="24"/>
      <w:szCs w:val="20"/>
      <w:lang w:val="x-none" w:eastAsia="x-none"/>
    </w:rPr>
  </w:style>
  <w:style w:type="paragraph" w:styleId="Quote">
    <w:name w:val="Quote"/>
    <w:basedOn w:val="Normal"/>
    <w:next w:val="Normal"/>
    <w:link w:val="QuoteChar"/>
    <w:uiPriority w:val="29"/>
    <w:qFormat/>
    <w:rsid w:val="008868DD"/>
    <w:pPr>
      <w:spacing w:after="0" w:line="240" w:lineRule="auto"/>
    </w:pPr>
    <w:rPr>
      <w:rFonts w:ascii="Arial" w:eastAsia="Times New Roman" w:hAnsi="Arial" w:cs="Times New Roman"/>
      <w:i/>
      <w:sz w:val="24"/>
      <w:szCs w:val="20"/>
      <w:lang w:val="x-none" w:eastAsia="x-none"/>
    </w:rPr>
  </w:style>
  <w:style w:type="character" w:customStyle="1" w:styleId="QuoteChar">
    <w:name w:val="Quote Char"/>
    <w:basedOn w:val="DefaultParagraphFont"/>
    <w:link w:val="Quote"/>
    <w:uiPriority w:val="29"/>
    <w:rsid w:val="008868DD"/>
    <w:rPr>
      <w:rFonts w:ascii="Arial" w:eastAsia="Times New Roman" w:hAnsi="Arial" w:cs="Times New Roman"/>
      <w:i/>
      <w:sz w:val="24"/>
      <w:szCs w:val="20"/>
      <w:lang w:val="x-none" w:eastAsia="x-none"/>
    </w:rPr>
  </w:style>
  <w:style w:type="paragraph" w:styleId="IntenseQuote">
    <w:name w:val="Intense Quote"/>
    <w:basedOn w:val="Normal"/>
    <w:next w:val="Normal"/>
    <w:link w:val="IntenseQuoteChar"/>
    <w:uiPriority w:val="30"/>
    <w:qFormat/>
    <w:rsid w:val="008868DD"/>
    <w:pPr>
      <w:spacing w:after="0" w:line="240" w:lineRule="auto"/>
      <w:ind w:left="720" w:right="720"/>
    </w:pPr>
    <w:rPr>
      <w:rFonts w:ascii="Arial" w:eastAsia="Times New Roman" w:hAnsi="Arial" w:cs="Times New Roman"/>
      <w:b/>
      <w:i/>
      <w:sz w:val="24"/>
      <w:lang w:val="x-none" w:eastAsia="x-none"/>
    </w:rPr>
  </w:style>
  <w:style w:type="character" w:customStyle="1" w:styleId="IntenseQuoteChar">
    <w:name w:val="Intense Quote Char"/>
    <w:basedOn w:val="DefaultParagraphFont"/>
    <w:link w:val="IntenseQuote"/>
    <w:uiPriority w:val="30"/>
    <w:rsid w:val="008868DD"/>
    <w:rPr>
      <w:rFonts w:ascii="Arial" w:eastAsia="Times New Roman" w:hAnsi="Arial" w:cs="Times New Roman"/>
      <w:b/>
      <w:i/>
      <w:sz w:val="24"/>
      <w:lang w:val="x-none" w:eastAsia="x-none"/>
    </w:rPr>
  </w:style>
  <w:style w:type="paragraph" w:styleId="TOCHeading">
    <w:name w:val="TOC Heading"/>
    <w:basedOn w:val="Heading1"/>
    <w:next w:val="Normal"/>
    <w:uiPriority w:val="39"/>
    <w:unhideWhenUsed/>
    <w:qFormat/>
    <w:rsid w:val="008868DD"/>
    <w:pPr>
      <w:spacing w:after="60" w:line="240" w:lineRule="auto"/>
      <w:outlineLvl w:val="9"/>
    </w:pPr>
    <w:rPr>
      <w:rFonts w:ascii="Cambria" w:eastAsia="Times New Roman" w:hAnsi="Cambria" w:cs="Times New Roman"/>
      <w:b w:val="0"/>
      <w:kern w:val="32"/>
      <w:lang w:val="x-none" w:eastAsia="x-none"/>
    </w:rPr>
  </w:style>
  <w:style w:type="character" w:styleId="SubtleEmphasis">
    <w:name w:val="Subtle Emphasis"/>
    <w:uiPriority w:val="19"/>
    <w:qFormat/>
    <w:rsid w:val="008868DD"/>
    <w:rPr>
      <w:i/>
      <w:iCs w:val="0"/>
      <w:color w:val="5A5A5A"/>
    </w:rPr>
  </w:style>
  <w:style w:type="character" w:styleId="IntenseEmphasis">
    <w:name w:val="Intense Emphasis"/>
    <w:uiPriority w:val="21"/>
    <w:qFormat/>
    <w:rsid w:val="008868DD"/>
    <w:rPr>
      <w:b/>
      <w:bCs w:val="0"/>
      <w:i/>
      <w:iCs w:val="0"/>
      <w:sz w:val="24"/>
      <w:szCs w:val="24"/>
      <w:u w:val="single"/>
    </w:rPr>
  </w:style>
  <w:style w:type="character" w:styleId="SubtleReference">
    <w:name w:val="Subtle Reference"/>
    <w:uiPriority w:val="31"/>
    <w:qFormat/>
    <w:rsid w:val="008868DD"/>
    <w:rPr>
      <w:sz w:val="24"/>
      <w:szCs w:val="24"/>
      <w:u w:val="single"/>
    </w:rPr>
  </w:style>
  <w:style w:type="character" w:styleId="IntenseReference">
    <w:name w:val="Intense Reference"/>
    <w:uiPriority w:val="32"/>
    <w:qFormat/>
    <w:rsid w:val="008868DD"/>
    <w:rPr>
      <w:b/>
      <w:bCs w:val="0"/>
      <w:sz w:val="24"/>
      <w:u w:val="single"/>
    </w:rPr>
  </w:style>
  <w:style w:type="character" w:styleId="BookTitle">
    <w:name w:val="Book Title"/>
    <w:uiPriority w:val="33"/>
    <w:qFormat/>
    <w:rsid w:val="008868DD"/>
    <w:rPr>
      <w:rFonts w:ascii="Cambria" w:eastAsia="Times New Roman" w:hAnsi="Cambria" w:hint="default"/>
      <w:b/>
      <w:bCs w:val="0"/>
      <w:i/>
      <w:iCs w:val="0"/>
      <w:sz w:val="24"/>
      <w:szCs w:val="24"/>
    </w:rPr>
  </w:style>
  <w:style w:type="table" w:customStyle="1" w:styleId="Calendar1">
    <w:name w:val="Calendar 1"/>
    <w:basedOn w:val="TableNormal"/>
    <w:uiPriority w:val="99"/>
    <w:qFormat/>
    <w:rsid w:val="008868DD"/>
    <w:pPr>
      <w:spacing w:after="0" w:line="240" w:lineRule="auto"/>
    </w:pPr>
    <w:rPr>
      <w:rFonts w:ascii="Calibri" w:eastAsia="MS Mincho" w:hAnsi="Calibri" w:cs="Arial"/>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MediumShading2-Accent4">
    <w:name w:val="Medium Shading 2 Accent 4"/>
    <w:basedOn w:val="TableNormal"/>
    <w:uiPriority w:val="64"/>
    <w:rsid w:val="008868DD"/>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8868DD"/>
    <w:rPr>
      <w:b/>
      <w:bCs/>
    </w:rPr>
  </w:style>
  <w:style w:type="paragraph" w:customStyle="1" w:styleId="TableParagraph">
    <w:name w:val="Table Paragraph"/>
    <w:basedOn w:val="Normal"/>
    <w:uiPriority w:val="1"/>
    <w:qFormat/>
    <w:rsid w:val="00BA78B3"/>
    <w:pPr>
      <w:widowControl w:val="0"/>
      <w:autoSpaceDE w:val="0"/>
      <w:autoSpaceDN w:val="0"/>
      <w:spacing w:after="0" w:line="240" w:lineRule="auto"/>
      <w:ind w:left="107"/>
    </w:pPr>
    <w:rPr>
      <w:rFonts w:ascii="Times New Roman" w:eastAsia="Times New Roman" w:hAnsi="Times New Roman" w:cs="Times New Roman"/>
      <w:lang w:bidi="en-US"/>
    </w:rPr>
  </w:style>
  <w:style w:type="paragraph" w:styleId="TOC2">
    <w:name w:val="toc 2"/>
    <w:basedOn w:val="Normal"/>
    <w:next w:val="Normal"/>
    <w:autoRedefine/>
    <w:uiPriority w:val="39"/>
    <w:unhideWhenUsed/>
    <w:rsid w:val="00CD0A65"/>
    <w:pPr>
      <w:spacing w:after="100"/>
      <w:ind w:left="220"/>
    </w:pPr>
    <w:rPr>
      <w:rFonts w:eastAsiaTheme="minorEastAsia" w:cs="Times New Roman"/>
    </w:rPr>
  </w:style>
  <w:style w:type="paragraph" w:styleId="TOC1">
    <w:name w:val="toc 1"/>
    <w:basedOn w:val="Normal"/>
    <w:next w:val="Normal"/>
    <w:autoRedefine/>
    <w:uiPriority w:val="39"/>
    <w:unhideWhenUsed/>
    <w:rsid w:val="00CD0A65"/>
    <w:pPr>
      <w:spacing w:after="100"/>
    </w:pPr>
    <w:rPr>
      <w:rFonts w:eastAsiaTheme="minorEastAsia" w:cs="Times New Roman"/>
    </w:rPr>
  </w:style>
  <w:style w:type="paragraph" w:styleId="TOC3">
    <w:name w:val="toc 3"/>
    <w:basedOn w:val="Normal"/>
    <w:next w:val="Normal"/>
    <w:autoRedefine/>
    <w:uiPriority w:val="39"/>
    <w:unhideWhenUsed/>
    <w:rsid w:val="00CD0A65"/>
    <w:pPr>
      <w:spacing w:after="100"/>
      <w:ind w:left="440"/>
    </w:pPr>
    <w:rPr>
      <w:rFonts w:eastAsiaTheme="minorEastAsia" w:cs="Times New Roman"/>
    </w:rPr>
  </w:style>
  <w:style w:type="table" w:styleId="PlainTable4">
    <w:name w:val="Plain Table 4"/>
    <w:basedOn w:val="TableNormal"/>
    <w:uiPriority w:val="44"/>
    <w:rsid w:val="00C03D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DA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7155">
      <w:bodyDiv w:val="1"/>
      <w:marLeft w:val="0"/>
      <w:marRight w:val="0"/>
      <w:marTop w:val="0"/>
      <w:marBottom w:val="0"/>
      <w:divBdr>
        <w:top w:val="none" w:sz="0" w:space="0" w:color="auto"/>
        <w:left w:val="none" w:sz="0" w:space="0" w:color="auto"/>
        <w:bottom w:val="none" w:sz="0" w:space="0" w:color="auto"/>
        <w:right w:val="none" w:sz="0" w:space="0" w:color="auto"/>
      </w:divBdr>
    </w:div>
    <w:div w:id="410078241">
      <w:bodyDiv w:val="1"/>
      <w:marLeft w:val="0"/>
      <w:marRight w:val="0"/>
      <w:marTop w:val="0"/>
      <w:marBottom w:val="0"/>
      <w:divBdr>
        <w:top w:val="none" w:sz="0" w:space="0" w:color="auto"/>
        <w:left w:val="none" w:sz="0" w:space="0" w:color="auto"/>
        <w:bottom w:val="none" w:sz="0" w:space="0" w:color="auto"/>
        <w:right w:val="none" w:sz="0" w:space="0" w:color="auto"/>
      </w:divBdr>
    </w:div>
    <w:div w:id="425924630">
      <w:bodyDiv w:val="1"/>
      <w:marLeft w:val="0"/>
      <w:marRight w:val="0"/>
      <w:marTop w:val="0"/>
      <w:marBottom w:val="0"/>
      <w:divBdr>
        <w:top w:val="none" w:sz="0" w:space="0" w:color="auto"/>
        <w:left w:val="none" w:sz="0" w:space="0" w:color="auto"/>
        <w:bottom w:val="none" w:sz="0" w:space="0" w:color="auto"/>
        <w:right w:val="none" w:sz="0" w:space="0" w:color="auto"/>
      </w:divBdr>
      <w:divsChild>
        <w:div w:id="1183595875">
          <w:marLeft w:val="0"/>
          <w:marRight w:val="0"/>
          <w:marTop w:val="0"/>
          <w:marBottom w:val="0"/>
          <w:divBdr>
            <w:top w:val="none" w:sz="0" w:space="0" w:color="auto"/>
            <w:left w:val="none" w:sz="0" w:space="0" w:color="auto"/>
            <w:bottom w:val="none" w:sz="0" w:space="0" w:color="auto"/>
            <w:right w:val="none" w:sz="0" w:space="0" w:color="auto"/>
          </w:divBdr>
          <w:divsChild>
            <w:div w:id="2132282144">
              <w:marLeft w:val="0"/>
              <w:marRight w:val="0"/>
              <w:marTop w:val="0"/>
              <w:marBottom w:val="0"/>
              <w:divBdr>
                <w:top w:val="none" w:sz="0" w:space="0" w:color="auto"/>
                <w:left w:val="none" w:sz="0" w:space="0" w:color="auto"/>
                <w:bottom w:val="none" w:sz="0" w:space="0" w:color="auto"/>
                <w:right w:val="none" w:sz="0" w:space="0" w:color="auto"/>
              </w:divBdr>
              <w:divsChild>
                <w:div w:id="259873331">
                  <w:marLeft w:val="0"/>
                  <w:marRight w:val="0"/>
                  <w:marTop w:val="0"/>
                  <w:marBottom w:val="0"/>
                  <w:divBdr>
                    <w:top w:val="none" w:sz="0" w:space="0" w:color="auto"/>
                    <w:left w:val="none" w:sz="0" w:space="0" w:color="auto"/>
                    <w:bottom w:val="none" w:sz="0" w:space="0" w:color="auto"/>
                    <w:right w:val="none" w:sz="0" w:space="0" w:color="auto"/>
                  </w:divBdr>
                  <w:divsChild>
                    <w:div w:id="698239979">
                      <w:marLeft w:val="0"/>
                      <w:marRight w:val="0"/>
                      <w:marTop w:val="0"/>
                      <w:marBottom w:val="0"/>
                      <w:divBdr>
                        <w:top w:val="none" w:sz="0" w:space="0" w:color="auto"/>
                        <w:left w:val="none" w:sz="0" w:space="0" w:color="auto"/>
                        <w:bottom w:val="none" w:sz="0" w:space="0" w:color="auto"/>
                        <w:right w:val="none" w:sz="0" w:space="0" w:color="auto"/>
                      </w:divBdr>
                      <w:divsChild>
                        <w:div w:id="180975569">
                          <w:marLeft w:val="0"/>
                          <w:marRight w:val="0"/>
                          <w:marTop w:val="0"/>
                          <w:marBottom w:val="0"/>
                          <w:divBdr>
                            <w:top w:val="none" w:sz="0" w:space="0" w:color="auto"/>
                            <w:left w:val="none" w:sz="0" w:space="0" w:color="auto"/>
                            <w:bottom w:val="none" w:sz="0" w:space="0" w:color="auto"/>
                            <w:right w:val="none" w:sz="0" w:space="0" w:color="auto"/>
                          </w:divBdr>
                          <w:divsChild>
                            <w:div w:id="1004018009">
                              <w:marLeft w:val="0"/>
                              <w:marRight w:val="0"/>
                              <w:marTop w:val="0"/>
                              <w:marBottom w:val="0"/>
                              <w:divBdr>
                                <w:top w:val="none" w:sz="0" w:space="0" w:color="auto"/>
                                <w:left w:val="none" w:sz="0" w:space="0" w:color="auto"/>
                                <w:bottom w:val="none" w:sz="0" w:space="0" w:color="auto"/>
                                <w:right w:val="none" w:sz="0" w:space="0" w:color="auto"/>
                              </w:divBdr>
                              <w:divsChild>
                                <w:div w:id="341055388">
                                  <w:marLeft w:val="0"/>
                                  <w:marRight w:val="0"/>
                                  <w:marTop w:val="0"/>
                                  <w:marBottom w:val="0"/>
                                  <w:divBdr>
                                    <w:top w:val="none" w:sz="0" w:space="0" w:color="auto"/>
                                    <w:left w:val="none" w:sz="0" w:space="0" w:color="auto"/>
                                    <w:bottom w:val="none" w:sz="0" w:space="0" w:color="auto"/>
                                    <w:right w:val="none" w:sz="0" w:space="0" w:color="auto"/>
                                  </w:divBdr>
                                  <w:divsChild>
                                    <w:div w:id="990016974">
                                      <w:marLeft w:val="0"/>
                                      <w:marRight w:val="0"/>
                                      <w:marTop w:val="0"/>
                                      <w:marBottom w:val="0"/>
                                      <w:divBdr>
                                        <w:top w:val="none" w:sz="0" w:space="0" w:color="auto"/>
                                        <w:left w:val="none" w:sz="0" w:space="0" w:color="auto"/>
                                        <w:bottom w:val="none" w:sz="0" w:space="0" w:color="auto"/>
                                        <w:right w:val="none" w:sz="0" w:space="0" w:color="auto"/>
                                      </w:divBdr>
                                      <w:divsChild>
                                        <w:div w:id="1665040031">
                                          <w:marLeft w:val="0"/>
                                          <w:marRight w:val="0"/>
                                          <w:marTop w:val="0"/>
                                          <w:marBottom w:val="0"/>
                                          <w:divBdr>
                                            <w:top w:val="none" w:sz="0" w:space="0" w:color="auto"/>
                                            <w:left w:val="none" w:sz="0" w:space="0" w:color="auto"/>
                                            <w:bottom w:val="none" w:sz="0" w:space="0" w:color="auto"/>
                                            <w:right w:val="none" w:sz="0" w:space="0" w:color="auto"/>
                                          </w:divBdr>
                                          <w:divsChild>
                                            <w:div w:id="174924898">
                                              <w:marLeft w:val="0"/>
                                              <w:marRight w:val="0"/>
                                              <w:marTop w:val="0"/>
                                              <w:marBottom w:val="0"/>
                                              <w:divBdr>
                                                <w:top w:val="none" w:sz="0" w:space="0" w:color="auto"/>
                                                <w:left w:val="none" w:sz="0" w:space="0" w:color="auto"/>
                                                <w:bottom w:val="none" w:sz="0" w:space="0" w:color="auto"/>
                                                <w:right w:val="none" w:sz="0" w:space="0" w:color="auto"/>
                                              </w:divBdr>
                                              <w:divsChild>
                                                <w:div w:id="1386177466">
                                                  <w:marLeft w:val="0"/>
                                                  <w:marRight w:val="0"/>
                                                  <w:marTop w:val="0"/>
                                                  <w:marBottom w:val="0"/>
                                                  <w:divBdr>
                                                    <w:top w:val="none" w:sz="0" w:space="0" w:color="auto"/>
                                                    <w:left w:val="none" w:sz="0" w:space="0" w:color="auto"/>
                                                    <w:bottom w:val="none" w:sz="0" w:space="0" w:color="auto"/>
                                                    <w:right w:val="none" w:sz="0" w:space="0" w:color="auto"/>
                                                  </w:divBdr>
                                                  <w:divsChild>
                                                    <w:div w:id="144393837">
                                                      <w:marLeft w:val="0"/>
                                                      <w:marRight w:val="0"/>
                                                      <w:marTop w:val="0"/>
                                                      <w:marBottom w:val="0"/>
                                                      <w:divBdr>
                                                        <w:top w:val="none" w:sz="0" w:space="0" w:color="auto"/>
                                                        <w:left w:val="none" w:sz="0" w:space="0" w:color="auto"/>
                                                        <w:bottom w:val="none" w:sz="0" w:space="0" w:color="auto"/>
                                                        <w:right w:val="none" w:sz="0" w:space="0" w:color="auto"/>
                                                      </w:divBdr>
                                                      <w:divsChild>
                                                        <w:div w:id="647050978">
                                                          <w:marLeft w:val="0"/>
                                                          <w:marRight w:val="0"/>
                                                          <w:marTop w:val="0"/>
                                                          <w:marBottom w:val="0"/>
                                                          <w:divBdr>
                                                            <w:top w:val="none" w:sz="0" w:space="0" w:color="auto"/>
                                                            <w:left w:val="none" w:sz="0" w:space="0" w:color="auto"/>
                                                            <w:bottom w:val="none" w:sz="0" w:space="0" w:color="auto"/>
                                                            <w:right w:val="none" w:sz="0" w:space="0" w:color="auto"/>
                                                          </w:divBdr>
                                                          <w:divsChild>
                                                            <w:div w:id="287205918">
                                                              <w:marLeft w:val="0"/>
                                                              <w:marRight w:val="0"/>
                                                              <w:marTop w:val="0"/>
                                                              <w:marBottom w:val="0"/>
                                                              <w:divBdr>
                                                                <w:top w:val="none" w:sz="0" w:space="0" w:color="auto"/>
                                                                <w:left w:val="none" w:sz="0" w:space="0" w:color="auto"/>
                                                                <w:bottom w:val="none" w:sz="0" w:space="0" w:color="auto"/>
                                                                <w:right w:val="none" w:sz="0" w:space="0" w:color="auto"/>
                                                              </w:divBdr>
                                                              <w:divsChild>
                                                                <w:div w:id="1846045567">
                                                                  <w:marLeft w:val="0"/>
                                                                  <w:marRight w:val="0"/>
                                                                  <w:marTop w:val="0"/>
                                                                  <w:marBottom w:val="0"/>
                                                                  <w:divBdr>
                                                                    <w:top w:val="none" w:sz="0" w:space="0" w:color="auto"/>
                                                                    <w:left w:val="none" w:sz="0" w:space="0" w:color="auto"/>
                                                                    <w:bottom w:val="none" w:sz="0" w:space="0" w:color="auto"/>
                                                                    <w:right w:val="none" w:sz="0" w:space="0" w:color="auto"/>
                                                                  </w:divBdr>
                                                                  <w:divsChild>
                                                                    <w:div w:id="1003703397">
                                                                      <w:marLeft w:val="0"/>
                                                                      <w:marRight w:val="0"/>
                                                                      <w:marTop w:val="0"/>
                                                                      <w:marBottom w:val="0"/>
                                                                      <w:divBdr>
                                                                        <w:top w:val="none" w:sz="0" w:space="0" w:color="auto"/>
                                                                        <w:left w:val="none" w:sz="0" w:space="0" w:color="auto"/>
                                                                        <w:bottom w:val="none" w:sz="0" w:space="0" w:color="auto"/>
                                                                        <w:right w:val="none" w:sz="0" w:space="0" w:color="auto"/>
                                                                      </w:divBdr>
                                                                      <w:divsChild>
                                                                        <w:div w:id="1236546715">
                                                                          <w:marLeft w:val="0"/>
                                                                          <w:marRight w:val="0"/>
                                                                          <w:marTop w:val="0"/>
                                                                          <w:marBottom w:val="0"/>
                                                                          <w:divBdr>
                                                                            <w:top w:val="none" w:sz="0" w:space="0" w:color="auto"/>
                                                                            <w:left w:val="none" w:sz="0" w:space="0" w:color="auto"/>
                                                                            <w:bottom w:val="none" w:sz="0" w:space="0" w:color="auto"/>
                                                                            <w:right w:val="none" w:sz="0" w:space="0" w:color="auto"/>
                                                                          </w:divBdr>
                                                                          <w:divsChild>
                                                                            <w:div w:id="711006325">
                                                                              <w:marLeft w:val="0"/>
                                                                              <w:marRight w:val="0"/>
                                                                              <w:marTop w:val="0"/>
                                                                              <w:marBottom w:val="0"/>
                                                                              <w:divBdr>
                                                                                <w:top w:val="none" w:sz="0" w:space="0" w:color="auto"/>
                                                                                <w:left w:val="none" w:sz="0" w:space="0" w:color="auto"/>
                                                                                <w:bottom w:val="none" w:sz="0" w:space="0" w:color="auto"/>
                                                                                <w:right w:val="none" w:sz="0" w:space="0" w:color="auto"/>
                                                                              </w:divBdr>
                                                                              <w:divsChild>
                                                                                <w:div w:id="122307443">
                                                                                  <w:marLeft w:val="0"/>
                                                                                  <w:marRight w:val="0"/>
                                                                                  <w:marTop w:val="0"/>
                                                                                  <w:marBottom w:val="120"/>
                                                                                  <w:divBdr>
                                                                                    <w:top w:val="none" w:sz="0" w:space="0" w:color="auto"/>
                                                                                    <w:left w:val="none" w:sz="0" w:space="0" w:color="auto"/>
                                                                                    <w:bottom w:val="none" w:sz="0" w:space="0" w:color="auto"/>
                                                                                    <w:right w:val="none" w:sz="0" w:space="0" w:color="auto"/>
                                                                                  </w:divBdr>
                                                                                  <w:divsChild>
                                                                                    <w:div w:id="328870768">
                                                                                      <w:marLeft w:val="0"/>
                                                                                      <w:marRight w:val="0"/>
                                                                                      <w:marTop w:val="0"/>
                                                                                      <w:marBottom w:val="0"/>
                                                                                      <w:divBdr>
                                                                                        <w:top w:val="none" w:sz="0" w:space="0" w:color="auto"/>
                                                                                        <w:left w:val="none" w:sz="0" w:space="0" w:color="auto"/>
                                                                                        <w:bottom w:val="none" w:sz="0" w:space="0" w:color="auto"/>
                                                                                        <w:right w:val="none" w:sz="0" w:space="0" w:color="auto"/>
                                                                                      </w:divBdr>
                                                                                      <w:divsChild>
                                                                                        <w:div w:id="756558673">
                                                                                          <w:marLeft w:val="0"/>
                                                                                          <w:marRight w:val="0"/>
                                                                                          <w:marTop w:val="0"/>
                                                                                          <w:marBottom w:val="0"/>
                                                                                          <w:divBdr>
                                                                                            <w:top w:val="none" w:sz="0" w:space="0" w:color="auto"/>
                                                                                            <w:left w:val="none" w:sz="0" w:space="0" w:color="auto"/>
                                                                                            <w:bottom w:val="none" w:sz="0" w:space="0" w:color="auto"/>
                                                                                            <w:right w:val="none" w:sz="0" w:space="0" w:color="auto"/>
                                                                                          </w:divBdr>
                                                                                        </w:div>
                                                                                        <w:div w:id="1351566725">
                                                                                          <w:marLeft w:val="0"/>
                                                                                          <w:marRight w:val="0"/>
                                                                                          <w:marTop w:val="0"/>
                                                                                          <w:marBottom w:val="0"/>
                                                                                          <w:divBdr>
                                                                                            <w:top w:val="none" w:sz="0" w:space="0" w:color="auto"/>
                                                                                            <w:left w:val="none" w:sz="0" w:space="0" w:color="auto"/>
                                                                                            <w:bottom w:val="none" w:sz="0" w:space="0" w:color="auto"/>
                                                                                            <w:right w:val="none" w:sz="0" w:space="0" w:color="auto"/>
                                                                                          </w:divBdr>
                                                                                        </w:div>
                                                                                        <w:div w:id="668484777">
                                                                                          <w:marLeft w:val="0"/>
                                                                                          <w:marRight w:val="0"/>
                                                                                          <w:marTop w:val="0"/>
                                                                                          <w:marBottom w:val="0"/>
                                                                                          <w:divBdr>
                                                                                            <w:top w:val="none" w:sz="0" w:space="0" w:color="auto"/>
                                                                                            <w:left w:val="none" w:sz="0" w:space="0" w:color="auto"/>
                                                                                            <w:bottom w:val="none" w:sz="0" w:space="0" w:color="auto"/>
                                                                                            <w:right w:val="none" w:sz="0" w:space="0" w:color="auto"/>
                                                                                          </w:divBdr>
                                                                                        </w:div>
                                                                                        <w:div w:id="647396838">
                                                                                          <w:marLeft w:val="0"/>
                                                                                          <w:marRight w:val="0"/>
                                                                                          <w:marTop w:val="0"/>
                                                                                          <w:marBottom w:val="0"/>
                                                                                          <w:divBdr>
                                                                                            <w:top w:val="none" w:sz="0" w:space="0" w:color="auto"/>
                                                                                            <w:left w:val="none" w:sz="0" w:space="0" w:color="auto"/>
                                                                                            <w:bottom w:val="none" w:sz="0" w:space="0" w:color="auto"/>
                                                                                            <w:right w:val="none" w:sz="0" w:space="0" w:color="auto"/>
                                                                                          </w:divBdr>
                                                                                        </w:div>
                                                                                        <w:div w:id="85270752">
                                                                                          <w:marLeft w:val="0"/>
                                                                                          <w:marRight w:val="0"/>
                                                                                          <w:marTop w:val="0"/>
                                                                                          <w:marBottom w:val="0"/>
                                                                                          <w:divBdr>
                                                                                            <w:top w:val="none" w:sz="0" w:space="0" w:color="auto"/>
                                                                                            <w:left w:val="none" w:sz="0" w:space="0" w:color="auto"/>
                                                                                            <w:bottom w:val="none" w:sz="0" w:space="0" w:color="auto"/>
                                                                                            <w:right w:val="none" w:sz="0" w:space="0" w:color="auto"/>
                                                                                          </w:divBdr>
                                                                                        </w:div>
                                                                                        <w:div w:id="1147163304">
                                                                                          <w:marLeft w:val="0"/>
                                                                                          <w:marRight w:val="0"/>
                                                                                          <w:marTop w:val="0"/>
                                                                                          <w:marBottom w:val="0"/>
                                                                                          <w:divBdr>
                                                                                            <w:top w:val="none" w:sz="0" w:space="0" w:color="auto"/>
                                                                                            <w:left w:val="none" w:sz="0" w:space="0" w:color="auto"/>
                                                                                            <w:bottom w:val="none" w:sz="0" w:space="0" w:color="auto"/>
                                                                                            <w:right w:val="none" w:sz="0" w:space="0" w:color="auto"/>
                                                                                          </w:divBdr>
                                                                                        </w:div>
                                                                                        <w:div w:id="330177542">
                                                                                          <w:marLeft w:val="0"/>
                                                                                          <w:marRight w:val="0"/>
                                                                                          <w:marTop w:val="0"/>
                                                                                          <w:marBottom w:val="0"/>
                                                                                          <w:divBdr>
                                                                                            <w:top w:val="none" w:sz="0" w:space="0" w:color="auto"/>
                                                                                            <w:left w:val="none" w:sz="0" w:space="0" w:color="auto"/>
                                                                                            <w:bottom w:val="none" w:sz="0" w:space="0" w:color="auto"/>
                                                                                            <w:right w:val="none" w:sz="0" w:space="0" w:color="auto"/>
                                                                                          </w:divBdr>
                                                                                        </w:div>
                                                                                        <w:div w:id="598951282">
                                                                                          <w:marLeft w:val="0"/>
                                                                                          <w:marRight w:val="0"/>
                                                                                          <w:marTop w:val="0"/>
                                                                                          <w:marBottom w:val="0"/>
                                                                                          <w:divBdr>
                                                                                            <w:top w:val="none" w:sz="0" w:space="0" w:color="auto"/>
                                                                                            <w:left w:val="none" w:sz="0" w:space="0" w:color="auto"/>
                                                                                            <w:bottom w:val="none" w:sz="0" w:space="0" w:color="auto"/>
                                                                                            <w:right w:val="none" w:sz="0" w:space="0" w:color="auto"/>
                                                                                          </w:divBdr>
                                                                                        </w:div>
                                                                                        <w:div w:id="911813826">
                                                                                          <w:marLeft w:val="0"/>
                                                                                          <w:marRight w:val="0"/>
                                                                                          <w:marTop w:val="0"/>
                                                                                          <w:marBottom w:val="0"/>
                                                                                          <w:divBdr>
                                                                                            <w:top w:val="none" w:sz="0" w:space="0" w:color="auto"/>
                                                                                            <w:left w:val="none" w:sz="0" w:space="0" w:color="auto"/>
                                                                                            <w:bottom w:val="none" w:sz="0" w:space="0" w:color="auto"/>
                                                                                            <w:right w:val="none" w:sz="0" w:space="0" w:color="auto"/>
                                                                                          </w:divBdr>
                                                                                        </w:div>
                                                                                        <w:div w:id="921253855">
                                                                                          <w:marLeft w:val="0"/>
                                                                                          <w:marRight w:val="0"/>
                                                                                          <w:marTop w:val="0"/>
                                                                                          <w:marBottom w:val="0"/>
                                                                                          <w:divBdr>
                                                                                            <w:top w:val="none" w:sz="0" w:space="0" w:color="auto"/>
                                                                                            <w:left w:val="none" w:sz="0" w:space="0" w:color="auto"/>
                                                                                            <w:bottom w:val="none" w:sz="0" w:space="0" w:color="auto"/>
                                                                                            <w:right w:val="none" w:sz="0" w:space="0" w:color="auto"/>
                                                                                          </w:divBdr>
                                                                                        </w:div>
                                                                                        <w:div w:id="62992492">
                                                                                          <w:marLeft w:val="0"/>
                                                                                          <w:marRight w:val="0"/>
                                                                                          <w:marTop w:val="0"/>
                                                                                          <w:marBottom w:val="0"/>
                                                                                          <w:divBdr>
                                                                                            <w:top w:val="none" w:sz="0" w:space="0" w:color="auto"/>
                                                                                            <w:left w:val="none" w:sz="0" w:space="0" w:color="auto"/>
                                                                                            <w:bottom w:val="none" w:sz="0" w:space="0" w:color="auto"/>
                                                                                            <w:right w:val="none" w:sz="0" w:space="0" w:color="auto"/>
                                                                                          </w:divBdr>
                                                                                        </w:div>
                                                                                        <w:div w:id="949315895">
                                                                                          <w:marLeft w:val="0"/>
                                                                                          <w:marRight w:val="0"/>
                                                                                          <w:marTop w:val="0"/>
                                                                                          <w:marBottom w:val="0"/>
                                                                                          <w:divBdr>
                                                                                            <w:top w:val="none" w:sz="0" w:space="0" w:color="auto"/>
                                                                                            <w:left w:val="none" w:sz="0" w:space="0" w:color="auto"/>
                                                                                            <w:bottom w:val="none" w:sz="0" w:space="0" w:color="auto"/>
                                                                                            <w:right w:val="none" w:sz="0" w:space="0" w:color="auto"/>
                                                                                          </w:divBdr>
                                                                                        </w:div>
                                                                                        <w:div w:id="443503940">
                                                                                          <w:marLeft w:val="0"/>
                                                                                          <w:marRight w:val="0"/>
                                                                                          <w:marTop w:val="0"/>
                                                                                          <w:marBottom w:val="0"/>
                                                                                          <w:divBdr>
                                                                                            <w:top w:val="none" w:sz="0" w:space="0" w:color="auto"/>
                                                                                            <w:left w:val="none" w:sz="0" w:space="0" w:color="auto"/>
                                                                                            <w:bottom w:val="none" w:sz="0" w:space="0" w:color="auto"/>
                                                                                            <w:right w:val="none" w:sz="0" w:space="0" w:color="auto"/>
                                                                                          </w:divBdr>
                                                                                        </w:div>
                                                                                        <w:div w:id="796610551">
                                                                                          <w:marLeft w:val="0"/>
                                                                                          <w:marRight w:val="0"/>
                                                                                          <w:marTop w:val="0"/>
                                                                                          <w:marBottom w:val="0"/>
                                                                                          <w:divBdr>
                                                                                            <w:top w:val="none" w:sz="0" w:space="0" w:color="auto"/>
                                                                                            <w:left w:val="none" w:sz="0" w:space="0" w:color="auto"/>
                                                                                            <w:bottom w:val="none" w:sz="0" w:space="0" w:color="auto"/>
                                                                                            <w:right w:val="none" w:sz="0" w:space="0" w:color="auto"/>
                                                                                          </w:divBdr>
                                                                                        </w:div>
                                                                                        <w:div w:id="1493108591">
                                                                                          <w:marLeft w:val="0"/>
                                                                                          <w:marRight w:val="0"/>
                                                                                          <w:marTop w:val="0"/>
                                                                                          <w:marBottom w:val="0"/>
                                                                                          <w:divBdr>
                                                                                            <w:top w:val="none" w:sz="0" w:space="0" w:color="auto"/>
                                                                                            <w:left w:val="none" w:sz="0" w:space="0" w:color="auto"/>
                                                                                            <w:bottom w:val="none" w:sz="0" w:space="0" w:color="auto"/>
                                                                                            <w:right w:val="none" w:sz="0" w:space="0" w:color="auto"/>
                                                                                          </w:divBdr>
                                                                                        </w:div>
                                                                                        <w:div w:id="761529417">
                                                                                          <w:marLeft w:val="0"/>
                                                                                          <w:marRight w:val="0"/>
                                                                                          <w:marTop w:val="0"/>
                                                                                          <w:marBottom w:val="0"/>
                                                                                          <w:divBdr>
                                                                                            <w:top w:val="none" w:sz="0" w:space="0" w:color="auto"/>
                                                                                            <w:left w:val="none" w:sz="0" w:space="0" w:color="auto"/>
                                                                                            <w:bottom w:val="none" w:sz="0" w:space="0" w:color="auto"/>
                                                                                            <w:right w:val="none" w:sz="0" w:space="0" w:color="auto"/>
                                                                                          </w:divBdr>
                                                                                        </w:div>
                                                                                        <w:div w:id="4326697">
                                                                                          <w:marLeft w:val="0"/>
                                                                                          <w:marRight w:val="0"/>
                                                                                          <w:marTop w:val="0"/>
                                                                                          <w:marBottom w:val="0"/>
                                                                                          <w:divBdr>
                                                                                            <w:top w:val="none" w:sz="0" w:space="0" w:color="auto"/>
                                                                                            <w:left w:val="none" w:sz="0" w:space="0" w:color="auto"/>
                                                                                            <w:bottom w:val="none" w:sz="0" w:space="0" w:color="auto"/>
                                                                                            <w:right w:val="none" w:sz="0" w:space="0" w:color="auto"/>
                                                                                          </w:divBdr>
                                                                                        </w:div>
                                                                                        <w:div w:id="2069262663">
                                                                                          <w:marLeft w:val="0"/>
                                                                                          <w:marRight w:val="0"/>
                                                                                          <w:marTop w:val="0"/>
                                                                                          <w:marBottom w:val="0"/>
                                                                                          <w:divBdr>
                                                                                            <w:top w:val="none" w:sz="0" w:space="0" w:color="auto"/>
                                                                                            <w:left w:val="none" w:sz="0" w:space="0" w:color="auto"/>
                                                                                            <w:bottom w:val="none" w:sz="0" w:space="0" w:color="auto"/>
                                                                                            <w:right w:val="none" w:sz="0" w:space="0" w:color="auto"/>
                                                                                          </w:divBdr>
                                                                                        </w:div>
                                                                                        <w:div w:id="1556501297">
                                                                                          <w:marLeft w:val="0"/>
                                                                                          <w:marRight w:val="0"/>
                                                                                          <w:marTop w:val="0"/>
                                                                                          <w:marBottom w:val="0"/>
                                                                                          <w:divBdr>
                                                                                            <w:top w:val="none" w:sz="0" w:space="0" w:color="auto"/>
                                                                                            <w:left w:val="none" w:sz="0" w:space="0" w:color="auto"/>
                                                                                            <w:bottom w:val="none" w:sz="0" w:space="0" w:color="auto"/>
                                                                                            <w:right w:val="none" w:sz="0" w:space="0" w:color="auto"/>
                                                                                          </w:divBdr>
                                                                                        </w:div>
                                                                                        <w:div w:id="562566321">
                                                                                          <w:marLeft w:val="0"/>
                                                                                          <w:marRight w:val="0"/>
                                                                                          <w:marTop w:val="0"/>
                                                                                          <w:marBottom w:val="0"/>
                                                                                          <w:divBdr>
                                                                                            <w:top w:val="none" w:sz="0" w:space="0" w:color="auto"/>
                                                                                            <w:left w:val="none" w:sz="0" w:space="0" w:color="auto"/>
                                                                                            <w:bottom w:val="none" w:sz="0" w:space="0" w:color="auto"/>
                                                                                            <w:right w:val="none" w:sz="0" w:space="0" w:color="auto"/>
                                                                                          </w:divBdr>
                                                                                        </w:div>
                                                                                        <w:div w:id="1511023129">
                                                                                          <w:marLeft w:val="0"/>
                                                                                          <w:marRight w:val="0"/>
                                                                                          <w:marTop w:val="0"/>
                                                                                          <w:marBottom w:val="0"/>
                                                                                          <w:divBdr>
                                                                                            <w:top w:val="none" w:sz="0" w:space="0" w:color="auto"/>
                                                                                            <w:left w:val="none" w:sz="0" w:space="0" w:color="auto"/>
                                                                                            <w:bottom w:val="none" w:sz="0" w:space="0" w:color="auto"/>
                                                                                            <w:right w:val="none" w:sz="0" w:space="0" w:color="auto"/>
                                                                                          </w:divBdr>
                                                                                        </w:div>
                                                                                        <w:div w:id="1941373975">
                                                                                          <w:marLeft w:val="0"/>
                                                                                          <w:marRight w:val="0"/>
                                                                                          <w:marTop w:val="0"/>
                                                                                          <w:marBottom w:val="0"/>
                                                                                          <w:divBdr>
                                                                                            <w:top w:val="none" w:sz="0" w:space="0" w:color="auto"/>
                                                                                            <w:left w:val="none" w:sz="0" w:space="0" w:color="auto"/>
                                                                                            <w:bottom w:val="none" w:sz="0" w:space="0" w:color="auto"/>
                                                                                            <w:right w:val="none" w:sz="0" w:space="0" w:color="auto"/>
                                                                                          </w:divBdr>
                                                                                        </w:div>
                                                                                        <w:div w:id="298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834250">
      <w:bodyDiv w:val="1"/>
      <w:marLeft w:val="0"/>
      <w:marRight w:val="0"/>
      <w:marTop w:val="0"/>
      <w:marBottom w:val="0"/>
      <w:divBdr>
        <w:top w:val="none" w:sz="0" w:space="0" w:color="auto"/>
        <w:left w:val="none" w:sz="0" w:space="0" w:color="auto"/>
        <w:bottom w:val="none" w:sz="0" w:space="0" w:color="auto"/>
        <w:right w:val="none" w:sz="0" w:space="0" w:color="auto"/>
      </w:divBdr>
    </w:div>
    <w:div w:id="642125954">
      <w:bodyDiv w:val="1"/>
      <w:marLeft w:val="0"/>
      <w:marRight w:val="0"/>
      <w:marTop w:val="0"/>
      <w:marBottom w:val="0"/>
      <w:divBdr>
        <w:top w:val="none" w:sz="0" w:space="0" w:color="auto"/>
        <w:left w:val="none" w:sz="0" w:space="0" w:color="auto"/>
        <w:bottom w:val="none" w:sz="0" w:space="0" w:color="auto"/>
        <w:right w:val="none" w:sz="0" w:space="0" w:color="auto"/>
      </w:divBdr>
    </w:div>
    <w:div w:id="705721747">
      <w:bodyDiv w:val="1"/>
      <w:marLeft w:val="0"/>
      <w:marRight w:val="0"/>
      <w:marTop w:val="0"/>
      <w:marBottom w:val="0"/>
      <w:divBdr>
        <w:top w:val="none" w:sz="0" w:space="0" w:color="auto"/>
        <w:left w:val="none" w:sz="0" w:space="0" w:color="auto"/>
        <w:bottom w:val="none" w:sz="0" w:space="0" w:color="auto"/>
        <w:right w:val="none" w:sz="0" w:space="0" w:color="auto"/>
      </w:divBdr>
    </w:div>
    <w:div w:id="1130441044">
      <w:bodyDiv w:val="1"/>
      <w:marLeft w:val="0"/>
      <w:marRight w:val="0"/>
      <w:marTop w:val="0"/>
      <w:marBottom w:val="0"/>
      <w:divBdr>
        <w:top w:val="none" w:sz="0" w:space="0" w:color="auto"/>
        <w:left w:val="none" w:sz="0" w:space="0" w:color="auto"/>
        <w:bottom w:val="none" w:sz="0" w:space="0" w:color="auto"/>
        <w:right w:val="none" w:sz="0" w:space="0" w:color="auto"/>
      </w:divBdr>
    </w:div>
    <w:div w:id="1553731015">
      <w:bodyDiv w:val="1"/>
      <w:marLeft w:val="0"/>
      <w:marRight w:val="0"/>
      <w:marTop w:val="0"/>
      <w:marBottom w:val="0"/>
      <w:divBdr>
        <w:top w:val="none" w:sz="0" w:space="0" w:color="auto"/>
        <w:left w:val="none" w:sz="0" w:space="0" w:color="auto"/>
        <w:bottom w:val="none" w:sz="0" w:space="0" w:color="auto"/>
        <w:right w:val="none" w:sz="0" w:space="0" w:color="auto"/>
      </w:divBdr>
    </w:div>
    <w:div w:id="15744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hs.gov/opa/performance-measure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hs.gov/opa/guidelines/program-guidelines/program-requirement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ifhc.org" TargetMode="External"/><Relationship Id="rId4" Type="http://schemas.openxmlformats.org/officeDocument/2006/relationships/settings" Target="settings.xml"/><Relationship Id="rId9" Type="http://schemas.openxmlformats.org/officeDocument/2006/relationships/hyperlink" Target="mailto:info@ifhc.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8F7A-7847-4EC1-AD73-D95DA7BF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26BCD88A</Template>
  <TotalTime>1</TotalTime>
  <Pages>22</Pages>
  <Words>5964</Words>
  <Characters>33997</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Shoemaker</dc:creator>
  <cp:keywords/>
  <dc:description/>
  <cp:lastModifiedBy>Whitney Smith</cp:lastModifiedBy>
  <cp:revision>2</cp:revision>
  <cp:lastPrinted>2018-11-02T14:25:00Z</cp:lastPrinted>
  <dcterms:created xsi:type="dcterms:W3CDTF">2018-11-02T15:55:00Z</dcterms:created>
  <dcterms:modified xsi:type="dcterms:W3CDTF">2018-11-02T15:55:00Z</dcterms:modified>
</cp:coreProperties>
</file>